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4940DA0A" w:rsidR="00CC72A4" w:rsidRPr="00CC72A4" w:rsidRDefault="004D513A" w:rsidP="0034014A">
      <w:pPr>
        <w:pStyle w:val="Heading1"/>
      </w:pPr>
      <w:r>
        <w:rPr>
          <w:lang w:bidi="pt-PT"/>
        </w:rPr>
        <w:t>Relatório resumido de avaliação de grupo e notificação prévia por escrito da determinação de qualificação: Múltiplas deficiências</w:t>
      </w:r>
    </w:p>
    <w:p w14:paraId="274F4B2D" w14:textId="77FCAC97" w:rsidR="00CC72A4" w:rsidRDefault="00CC72A4" w:rsidP="007343A3">
      <w:pPr>
        <w:jc w:val="center"/>
      </w:pPr>
      <w:r w:rsidRPr="00CC72A4">
        <w:rPr>
          <w:lang w:bidi="pt-PT"/>
        </w:rPr>
        <w:t>(Normas II.J.8. e IV.C.</w:t>
      </w:r>
      <w:r w:rsidR="004E27BE">
        <w:rPr>
          <w:lang w:bidi="pt-PT"/>
        </w:rPr>
        <w:t xml:space="preserve"> da USBE</w:t>
      </w:r>
      <w:r w:rsidRPr="00CC72A4">
        <w:rPr>
          <w:lang w:bidi="pt-PT"/>
        </w:rPr>
        <w:t>)</w:t>
      </w:r>
    </w:p>
    <w:p w14:paraId="2BC84339" w14:textId="77777777" w:rsidR="004E27BE" w:rsidRDefault="004E27BE" w:rsidP="004E27BE">
      <w:pPr>
        <w:tabs>
          <w:tab w:val="left" w:pos="6593"/>
          <w:tab w:val="left" w:pos="9337"/>
        </w:tabs>
        <w:rPr>
          <w:b/>
          <w:bCs/>
          <w:color w:val="6C395C"/>
        </w:rPr>
      </w:pPr>
      <w:r>
        <w:rPr>
          <w:lang w:bidi="pt-PT"/>
        </w:rPr>
        <w:t>Distrito/Escola:</w:t>
      </w:r>
      <w:r>
        <w:rPr>
          <w:b/>
          <w:bCs/>
          <w:color w:val="6C395C"/>
        </w:rPr>
        <w:tab/>
      </w:r>
      <w:r>
        <w:rPr>
          <w:lang w:bidi="pt-PT"/>
        </w:rPr>
        <w:t>Data da reunião:</w:t>
      </w:r>
      <w:r>
        <w:rPr>
          <w:b/>
          <w:bCs/>
          <w:color w:val="6C395C"/>
        </w:rPr>
        <w:tab/>
      </w:r>
    </w:p>
    <w:p w14:paraId="3CC7BB79" w14:textId="77777777" w:rsidR="004E27BE" w:rsidRDefault="004E27BE" w:rsidP="004E27BE">
      <w:pPr>
        <w:tabs>
          <w:tab w:val="left" w:pos="6593"/>
          <w:tab w:val="left" w:pos="9337"/>
        </w:tabs>
        <w:rPr>
          <w:b/>
          <w:bCs/>
          <w:color w:val="6C395C"/>
        </w:rPr>
      </w:pPr>
      <w:r>
        <w:rPr>
          <w:lang w:bidi="pt-PT"/>
        </w:rPr>
        <w:t>Nome do aluno:</w:t>
      </w:r>
      <w:r>
        <w:rPr>
          <w:b/>
          <w:bCs/>
          <w:color w:val="6C395C"/>
        </w:rPr>
        <w:tab/>
      </w:r>
      <w:r>
        <w:rPr>
          <w:lang w:bidi="pt-PT"/>
        </w:rPr>
        <w:t>Data de nascimento:</w:t>
      </w:r>
      <w:r>
        <w:rPr>
          <w:b/>
          <w:bCs/>
          <w:color w:val="6C395C"/>
        </w:rPr>
        <w:tab/>
      </w:r>
      <w:r>
        <w:rPr>
          <w:lang w:bidi="pt-PT"/>
        </w:rPr>
        <w:t>Série:</w:t>
      </w:r>
    </w:p>
    <w:p w14:paraId="6A87E9FB" w14:textId="65A92A91" w:rsidR="00BF7974" w:rsidRPr="00BF7974" w:rsidRDefault="004D30B8" w:rsidP="004E27BE">
      <w:r w:rsidRPr="00BF7974">
        <w:rPr>
          <w:b/>
          <w:lang w:bidi="pt-PT"/>
        </w:rPr>
        <w:t xml:space="preserve">Definição: </w:t>
      </w:r>
      <w:r w:rsidRPr="00BF7974">
        <w:rPr>
          <w:lang w:bidi="pt-PT"/>
        </w:rPr>
        <w:t>Deficiências associadas (como deficiência intelectual/cegueira ou deficiência intelectual/deficiência ortopédica) que afetam o desempenho educacional do aluno. A combinação de deficiências deve causar necessidades educacionais tão graves que não possam ser acomodadas em programas educacionais somente para uma das deficiências. A categoria de deficiências múltiplas não inclui a surdocegueira.</w:t>
      </w:r>
    </w:p>
    <w:p w14:paraId="30A3F892" w14:textId="7CFF012F" w:rsidR="005834F3" w:rsidRDefault="008D4BBB" w:rsidP="00FF0B1B">
      <w:pPr>
        <w:pStyle w:val="Heading2"/>
      </w:pPr>
      <w:r>
        <w:rPr>
          <w:lang w:bidi="pt-PT"/>
        </w:rPr>
        <w:t xml:space="preserve">Todas as exigências das Normas II.J.8. </w:t>
      </w:r>
      <w:r w:rsidR="004E27BE">
        <w:rPr>
          <w:lang w:bidi="pt-PT"/>
        </w:rPr>
        <w:t xml:space="preserve">da </w:t>
      </w:r>
      <w:r w:rsidR="004E27BE">
        <w:rPr>
          <w:lang w:bidi="pt-PT"/>
        </w:rPr>
        <w:t xml:space="preserve">USBE </w:t>
      </w:r>
      <w:r>
        <w:rPr>
          <w:lang w:bidi="pt-PT"/>
        </w:rPr>
        <w:t>deverão ser documentadas abaixo ou anexadas</w:t>
      </w:r>
    </w:p>
    <w:p w14:paraId="4109889E" w14:textId="77777777" w:rsidR="004E27BE" w:rsidRDefault="00747182" w:rsidP="0034014A">
      <w:pPr>
        <w:pStyle w:val="Heading3"/>
        <w:rPr>
          <w:lang w:bidi="pt-PT"/>
        </w:rPr>
        <w:sectPr w:rsidR="004E27BE" w:rsidSect="008C7AA4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080" w:right="504" w:bottom="1080" w:left="504" w:header="576" w:footer="576" w:gutter="0"/>
          <w:cols w:space="720"/>
          <w:titlePg/>
          <w:docGrid w:linePitch="326"/>
        </w:sectPr>
      </w:pPr>
      <w:r>
        <w:rPr>
          <w:lang w:bidi="pt-PT"/>
        </w:rPr>
        <w:t>Deficiências associadas identificadas pelo Grupo</w:t>
      </w:r>
    </w:p>
    <w:p w14:paraId="038925AE" w14:textId="77777777" w:rsidR="004E27BE" w:rsidRDefault="004E27BE" w:rsidP="008C7AA4">
      <w:pPr>
        <w:spacing w:after="30"/>
        <w:rPr>
          <w:lang w:bidi="pt-PT"/>
        </w:rPr>
        <w:sectPr w:rsidR="004E27BE" w:rsidSect="008C7AA4">
          <w:type w:val="continuous"/>
          <w:pgSz w:w="12240" w:h="15840"/>
          <w:pgMar w:top="1080" w:right="504" w:bottom="1080" w:left="504" w:header="576" w:footer="170" w:gutter="0"/>
          <w:cols w:num="3" w:space="0"/>
          <w:titlePg/>
          <w:docGrid w:linePitch="326"/>
        </w:sectPr>
      </w:pPr>
      <w:sdt>
        <w:sdtPr>
          <w:id w:val="1833185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B6B">
            <w:rPr>
              <w:lang w:bidi="pt-PT"/>
            </w:rPr>
            <w:t>☐</w:t>
          </w:r>
        </w:sdtContent>
      </w:sdt>
      <w:r w:rsidRPr="00E12B6B">
        <w:rPr>
          <w:lang w:bidi="pt-PT"/>
        </w:rPr>
        <w:t>Autismo</w:t>
      </w:r>
      <w:r>
        <w:rPr>
          <w:lang w:bidi="pt-PT"/>
        </w:rPr>
        <w:br w:type="column"/>
      </w:r>
      <w:sdt>
        <w:sdtPr>
          <w:id w:val="1566759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B6B">
            <w:rPr>
              <w:lang w:bidi="pt-PT"/>
            </w:rPr>
            <w:t>☐</w:t>
          </w:r>
        </w:sdtContent>
      </w:sdt>
      <w:r w:rsidRPr="00E12B6B">
        <w:rPr>
          <w:lang w:bidi="pt-PT"/>
        </w:rPr>
        <w:t>Atraso no desenvolvimento</w:t>
      </w:r>
      <w:r>
        <w:rPr>
          <w:lang w:bidi="pt-PT"/>
        </w:rPr>
        <w:br w:type="column"/>
      </w:r>
      <w:sdt>
        <w:sdtPr>
          <w:id w:val="823788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B6B">
            <w:rPr>
              <w:lang w:bidi="pt-PT"/>
            </w:rPr>
            <w:t>☐</w:t>
          </w:r>
        </w:sdtContent>
      </w:sdt>
      <w:r w:rsidRPr="00E12B6B">
        <w:rPr>
          <w:lang w:bidi="pt-PT"/>
        </w:rPr>
        <w:t>Deficiência emocional e comportamental</w:t>
      </w:r>
    </w:p>
    <w:p w14:paraId="2A97F1CF" w14:textId="77777777" w:rsidR="004E27BE" w:rsidRDefault="004E27BE" w:rsidP="008C7AA4">
      <w:pPr>
        <w:spacing w:after="30"/>
        <w:rPr>
          <w:lang w:bidi="pt-PT"/>
        </w:rPr>
        <w:sectPr w:rsidR="004E27BE" w:rsidSect="008C7AA4">
          <w:type w:val="continuous"/>
          <w:pgSz w:w="12240" w:h="15840"/>
          <w:pgMar w:top="1080" w:right="504" w:bottom="1080" w:left="504" w:header="576" w:footer="170" w:gutter="0"/>
          <w:cols w:num="3" w:space="0"/>
          <w:titlePg/>
          <w:docGrid w:linePitch="326"/>
        </w:sectPr>
      </w:pPr>
      <w:sdt>
        <w:sdtPr>
          <w:id w:val="894858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B6B">
            <w:rPr>
              <w:rFonts w:ascii="Segoe UI Symbol" w:hAnsi="Segoe UI Symbol" w:cs="Segoe UI Symbol"/>
              <w:lang w:bidi="pt-PT"/>
            </w:rPr>
            <w:t>☐</w:t>
          </w:r>
        </w:sdtContent>
      </w:sdt>
      <w:r w:rsidRPr="00E12B6B">
        <w:rPr>
          <w:lang w:bidi="pt-PT"/>
        </w:rPr>
        <w:t>Dificuldade de audição/Surdez</w:t>
      </w:r>
      <w:r>
        <w:rPr>
          <w:lang w:bidi="pt-PT"/>
        </w:rPr>
        <w:br w:type="column"/>
      </w:r>
      <w:sdt>
        <w:sdtPr>
          <w:id w:val="238600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B6B">
            <w:rPr>
              <w:lang w:bidi="pt-PT"/>
            </w:rPr>
            <w:t>☐</w:t>
          </w:r>
        </w:sdtContent>
      </w:sdt>
      <w:r w:rsidRPr="00E12B6B">
        <w:rPr>
          <w:lang w:bidi="pt-PT"/>
        </w:rPr>
        <w:t>Deficiência intelectual</w:t>
      </w:r>
      <w:r>
        <w:rPr>
          <w:lang w:bidi="pt-PT"/>
        </w:rPr>
        <w:br w:type="column"/>
      </w:r>
      <w:sdt>
        <w:sdtPr>
          <w:id w:val="-2019534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B6B">
            <w:rPr>
              <w:lang w:bidi="pt-PT"/>
            </w:rPr>
            <w:t>☐</w:t>
          </w:r>
        </w:sdtContent>
      </w:sdt>
      <w:r w:rsidRPr="00E12B6B">
        <w:rPr>
          <w:lang w:bidi="pt-PT"/>
        </w:rPr>
        <w:t>Comprometimento ortopédico</w:t>
      </w:r>
    </w:p>
    <w:p w14:paraId="3CD31F38" w14:textId="77777777" w:rsidR="004E27BE" w:rsidRDefault="004E27BE" w:rsidP="008C7AA4">
      <w:pPr>
        <w:spacing w:after="30"/>
        <w:rPr>
          <w:lang w:bidi="pt-PT"/>
        </w:rPr>
        <w:sectPr w:rsidR="004E27BE" w:rsidSect="008C7AA4">
          <w:type w:val="continuous"/>
          <w:pgSz w:w="12240" w:h="15840"/>
          <w:pgMar w:top="1080" w:right="504" w:bottom="1080" w:left="504" w:header="576" w:footer="170" w:gutter="0"/>
          <w:cols w:num="3" w:space="0"/>
          <w:titlePg/>
          <w:docGrid w:linePitch="326"/>
        </w:sectPr>
      </w:pPr>
      <w:sdt>
        <w:sdtPr>
          <w:id w:val="-2048984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B6B">
            <w:rPr>
              <w:rFonts w:ascii="Segoe UI Symbol" w:hAnsi="Segoe UI Symbol" w:cs="Segoe UI Symbol"/>
              <w:lang w:bidi="pt-PT"/>
            </w:rPr>
            <w:t>☐</w:t>
          </w:r>
        </w:sdtContent>
      </w:sdt>
      <w:r w:rsidRPr="00E12B6B">
        <w:rPr>
          <w:lang w:bidi="pt-PT"/>
        </w:rPr>
        <w:t>Outros comprometimentos de saúde</w:t>
      </w:r>
      <w:r>
        <w:rPr>
          <w:lang w:bidi="pt-PT"/>
        </w:rPr>
        <w:br w:type="column"/>
      </w:r>
      <w:sdt>
        <w:sdtPr>
          <w:id w:val="712230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B6B">
            <w:rPr>
              <w:lang w:bidi="pt-PT"/>
            </w:rPr>
            <w:t>☐</w:t>
          </w:r>
        </w:sdtContent>
      </w:sdt>
      <w:r w:rsidRPr="00E12B6B">
        <w:rPr>
          <w:lang w:bidi="pt-PT"/>
        </w:rPr>
        <w:t>Dificuldade de aprendizagem específica</w:t>
      </w:r>
      <w:r>
        <w:rPr>
          <w:lang w:bidi="pt-PT"/>
        </w:rPr>
        <w:br w:type="column"/>
      </w:r>
      <w:sdt>
        <w:sdtPr>
          <w:id w:val="-1684820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B6B">
            <w:rPr>
              <w:lang w:bidi="pt-PT"/>
            </w:rPr>
            <w:t>☐</w:t>
          </w:r>
        </w:sdtContent>
      </w:sdt>
      <w:r w:rsidRPr="00E12B6B">
        <w:rPr>
          <w:lang w:bidi="pt-PT"/>
        </w:rPr>
        <w:t>Comprometimento de linguagem de fala</w:t>
      </w:r>
    </w:p>
    <w:p w14:paraId="55C0B68B" w14:textId="77777777" w:rsidR="004E27BE" w:rsidRDefault="004E27BE" w:rsidP="004E27BE">
      <w:pPr>
        <w:rPr>
          <w:lang w:bidi="pt-PT"/>
        </w:rPr>
        <w:sectPr w:rsidR="004E27BE" w:rsidSect="008C7AA4">
          <w:type w:val="continuous"/>
          <w:pgSz w:w="12240" w:h="15840"/>
          <w:pgMar w:top="1080" w:right="504" w:bottom="1080" w:left="504" w:header="576" w:footer="170" w:gutter="0"/>
          <w:cols w:num="3" w:space="0"/>
          <w:titlePg/>
          <w:docGrid w:linePitch="326"/>
        </w:sectPr>
      </w:pPr>
      <w:sdt>
        <w:sdtPr>
          <w:id w:val="1679316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B6B">
            <w:rPr>
              <w:rFonts w:ascii="Segoe UI Symbol" w:hAnsi="Segoe UI Symbol" w:cs="Segoe UI Symbol"/>
              <w:lang w:bidi="pt-PT"/>
            </w:rPr>
            <w:t>☐</w:t>
          </w:r>
        </w:sdtContent>
      </w:sdt>
      <w:r w:rsidRPr="00E12B6B">
        <w:rPr>
          <w:lang w:bidi="pt-PT"/>
        </w:rPr>
        <w:t>Traumatismo cerebral</w:t>
      </w:r>
      <w:r>
        <w:rPr>
          <w:lang w:bidi="pt-PT"/>
        </w:rPr>
        <w:br w:type="column"/>
      </w:r>
      <w:sdt>
        <w:sdtPr>
          <w:id w:val="-2029326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2B6B">
            <w:rPr>
              <w:lang w:bidi="pt-PT"/>
            </w:rPr>
            <w:t>☐</w:t>
          </w:r>
        </w:sdtContent>
      </w:sdt>
      <w:r w:rsidRPr="00E12B6B">
        <w:rPr>
          <w:lang w:bidi="pt-PT"/>
        </w:rPr>
        <w:t>Deficiência visual</w:t>
      </w:r>
    </w:p>
    <w:p w14:paraId="7739DAAB" w14:textId="707A2DF3" w:rsidR="006E3498" w:rsidRDefault="006E3498" w:rsidP="0034014A">
      <w:pPr>
        <w:pStyle w:val="Heading3"/>
      </w:pPr>
      <w:bookmarkStart w:id="0" w:name="_Hlk134111890"/>
      <w:r>
        <w:rPr>
          <w:lang w:bidi="pt-PT"/>
        </w:rPr>
        <w:t>Áreas de preocupação identificadas pelo grupo</w:t>
      </w:r>
      <w:bookmarkEnd w:id="0"/>
    </w:p>
    <w:p w14:paraId="22ED088C" w14:textId="298165CA" w:rsidR="006E3498" w:rsidRDefault="006E3498" w:rsidP="0034014A">
      <w:pPr>
        <w:tabs>
          <w:tab w:val="left" w:pos="3870"/>
          <w:tab w:val="left" w:pos="7650"/>
        </w:tabs>
        <w:spacing w:after="0"/>
        <w:jc w:val="center"/>
      </w:pPr>
      <w:r>
        <w:rPr>
          <w:lang w:bidi="pt-PT"/>
        </w:rPr>
        <w:t>Indique a medição (formal e informal), a data e os resultados de cada área avaliada. Marque N/A se a equipe não tiver preocupações em uma área.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Table for documenting results of any additional assessments completed."/>
      </w:tblPr>
      <w:tblGrid>
        <w:gridCol w:w="2965"/>
        <w:gridCol w:w="1620"/>
        <w:gridCol w:w="2790"/>
        <w:gridCol w:w="3847"/>
      </w:tblGrid>
      <w:tr w:rsidR="006E3498" w14:paraId="66A6D55A" w14:textId="77777777" w:rsidTr="004E27BE">
        <w:trPr>
          <w:cantSplit/>
          <w:tblHeader/>
        </w:trPr>
        <w:tc>
          <w:tcPr>
            <w:tcW w:w="2965" w:type="dxa"/>
            <w:vAlign w:val="center"/>
          </w:tcPr>
          <w:p w14:paraId="221F40CC" w14:textId="77777777" w:rsidR="006E3498" w:rsidRDefault="006E3498" w:rsidP="00B177C9">
            <w:pPr>
              <w:spacing w:after="0"/>
              <w:jc w:val="center"/>
            </w:pPr>
            <w:r>
              <w:rPr>
                <w:b/>
                <w:lang w:bidi="pt-PT"/>
              </w:rPr>
              <w:t>Área</w:t>
            </w:r>
          </w:p>
        </w:tc>
        <w:tc>
          <w:tcPr>
            <w:tcW w:w="1620" w:type="dxa"/>
            <w:vAlign w:val="center"/>
          </w:tcPr>
          <w:p w14:paraId="24059685" w14:textId="77777777" w:rsidR="006E3498" w:rsidRDefault="006E3498" w:rsidP="00B177C9">
            <w:pPr>
              <w:spacing w:after="0"/>
              <w:jc w:val="center"/>
            </w:pPr>
            <w:r w:rsidRPr="00F40E20">
              <w:rPr>
                <w:b/>
                <w:lang w:bidi="pt-PT"/>
              </w:rPr>
              <w:t>Data</w:t>
            </w:r>
          </w:p>
        </w:tc>
        <w:tc>
          <w:tcPr>
            <w:tcW w:w="2790" w:type="dxa"/>
            <w:vAlign w:val="center"/>
          </w:tcPr>
          <w:p w14:paraId="056C3FF1" w14:textId="7C5D3D76" w:rsidR="006E3498" w:rsidRDefault="006E3498" w:rsidP="00B177C9">
            <w:pPr>
              <w:spacing w:after="0"/>
              <w:jc w:val="center"/>
            </w:pPr>
            <w:r>
              <w:rPr>
                <w:b/>
                <w:lang w:bidi="pt-PT"/>
              </w:rPr>
              <w:t>Ferramenta/método de avaliação</w:t>
            </w:r>
          </w:p>
        </w:tc>
        <w:tc>
          <w:tcPr>
            <w:tcW w:w="3847" w:type="dxa"/>
            <w:vAlign w:val="center"/>
          </w:tcPr>
          <w:p w14:paraId="24DDA8F0" w14:textId="77777777" w:rsidR="006E3498" w:rsidRDefault="006E3498" w:rsidP="00B177C9">
            <w:pPr>
              <w:spacing w:after="0"/>
              <w:jc w:val="center"/>
            </w:pPr>
            <w:r w:rsidRPr="00F40E20">
              <w:rPr>
                <w:b/>
                <w:lang w:bidi="pt-PT"/>
              </w:rPr>
              <w:t>Resultados</w:t>
            </w:r>
          </w:p>
        </w:tc>
      </w:tr>
      <w:tr w:rsidR="000A11C0" w14:paraId="28ED51CD" w14:textId="77777777" w:rsidTr="004E27BE">
        <w:trPr>
          <w:cantSplit/>
        </w:trPr>
        <w:tc>
          <w:tcPr>
            <w:tcW w:w="2965" w:type="dxa"/>
            <w:vAlign w:val="center"/>
          </w:tcPr>
          <w:p w14:paraId="2953D98E" w14:textId="605E49C6" w:rsidR="008C7AA4" w:rsidRPr="008C7AA4" w:rsidRDefault="000A11C0" w:rsidP="00B61A52">
            <w:pPr>
              <w:spacing w:after="0"/>
              <w:rPr>
                <w:lang w:bidi="pt-PT"/>
              </w:rPr>
            </w:pPr>
            <w:r w:rsidRPr="004A1A15">
              <w:rPr>
                <w:lang w:bidi="pt-PT"/>
              </w:rPr>
              <w:t>Capacidade cognitiva (deve ser avaliada por um examinador qualificado, conforme descrito nas Normas II.F.</w:t>
            </w:r>
            <w:r w:rsidR="004E27BE">
              <w:rPr>
                <w:lang w:bidi="pt-PT"/>
              </w:rPr>
              <w:t xml:space="preserve"> </w:t>
            </w:r>
            <w:r w:rsidR="004E27BE">
              <w:rPr>
                <w:lang w:bidi="pt-PT"/>
              </w:rPr>
              <w:t>da USBE</w:t>
            </w:r>
            <w:r w:rsidRPr="004A1A15">
              <w:rPr>
                <w:lang w:bidi="pt-PT"/>
              </w:rPr>
              <w:t>)</w:t>
            </w:r>
          </w:p>
        </w:tc>
        <w:tc>
          <w:tcPr>
            <w:tcW w:w="1620" w:type="dxa"/>
          </w:tcPr>
          <w:p w14:paraId="10CDD9BB" w14:textId="77777777" w:rsidR="000A11C0" w:rsidRDefault="000A11C0" w:rsidP="000A11C0">
            <w:pPr>
              <w:spacing w:after="0"/>
            </w:pPr>
          </w:p>
        </w:tc>
        <w:tc>
          <w:tcPr>
            <w:tcW w:w="2790" w:type="dxa"/>
          </w:tcPr>
          <w:p w14:paraId="442696CD" w14:textId="7FDC9750" w:rsidR="000A11C0" w:rsidRDefault="000A11C0" w:rsidP="000A11C0">
            <w:pPr>
              <w:spacing w:after="0"/>
            </w:pPr>
          </w:p>
        </w:tc>
        <w:tc>
          <w:tcPr>
            <w:tcW w:w="3847" w:type="dxa"/>
          </w:tcPr>
          <w:p w14:paraId="66BE2DBB" w14:textId="77777777" w:rsidR="000A11C0" w:rsidRPr="00D82623" w:rsidRDefault="000A11C0" w:rsidP="00E12B6B"/>
        </w:tc>
      </w:tr>
      <w:tr w:rsidR="000A11C0" w14:paraId="271E032B" w14:textId="77777777" w:rsidTr="004E27BE">
        <w:trPr>
          <w:cantSplit/>
          <w:trHeight w:val="576"/>
        </w:trPr>
        <w:tc>
          <w:tcPr>
            <w:tcW w:w="2965" w:type="dxa"/>
            <w:vAlign w:val="center"/>
          </w:tcPr>
          <w:p w14:paraId="67BD6B75" w14:textId="75E153F1" w:rsidR="008C7AA4" w:rsidRPr="008C7AA4" w:rsidRDefault="000A11C0" w:rsidP="00B61A52">
            <w:pPr>
              <w:spacing w:after="0"/>
              <w:rPr>
                <w:lang w:bidi="pt-PT"/>
              </w:rPr>
            </w:pPr>
            <w:r>
              <w:rPr>
                <w:lang w:bidi="pt-PT"/>
              </w:rPr>
              <w:t>Habilidades acadêmicas</w:t>
            </w:r>
          </w:p>
        </w:tc>
        <w:tc>
          <w:tcPr>
            <w:tcW w:w="1620" w:type="dxa"/>
          </w:tcPr>
          <w:p w14:paraId="68D04D7B" w14:textId="77777777" w:rsidR="000A11C0" w:rsidRDefault="000A11C0" w:rsidP="000A11C0">
            <w:pPr>
              <w:spacing w:after="0"/>
            </w:pPr>
          </w:p>
        </w:tc>
        <w:tc>
          <w:tcPr>
            <w:tcW w:w="2790" w:type="dxa"/>
          </w:tcPr>
          <w:p w14:paraId="1A3949B1" w14:textId="77777777" w:rsidR="000A11C0" w:rsidRDefault="000A11C0" w:rsidP="000A11C0">
            <w:pPr>
              <w:spacing w:after="0"/>
            </w:pPr>
          </w:p>
        </w:tc>
        <w:tc>
          <w:tcPr>
            <w:tcW w:w="3847" w:type="dxa"/>
          </w:tcPr>
          <w:p w14:paraId="22CCD542" w14:textId="77777777" w:rsidR="000A11C0" w:rsidRDefault="000A11C0" w:rsidP="000A11C0">
            <w:pPr>
              <w:spacing w:after="0"/>
            </w:pPr>
          </w:p>
        </w:tc>
      </w:tr>
      <w:tr w:rsidR="000A11C0" w14:paraId="376485F8" w14:textId="77777777" w:rsidTr="004E27BE">
        <w:trPr>
          <w:cantSplit/>
        </w:trPr>
        <w:tc>
          <w:tcPr>
            <w:tcW w:w="2965" w:type="dxa"/>
            <w:vAlign w:val="center"/>
          </w:tcPr>
          <w:p w14:paraId="450F272C" w14:textId="7D4F4527" w:rsidR="000A11C0" w:rsidRPr="004A1A15" w:rsidRDefault="000A11C0" w:rsidP="000A11C0">
            <w:pPr>
              <w:spacing w:after="0"/>
            </w:pPr>
            <w:r w:rsidRPr="004A1A15">
              <w:rPr>
                <w:lang w:bidi="pt-PT"/>
              </w:rPr>
              <w:lastRenderedPageBreak/>
              <w:t>Comportamento/habilidades adaptativas (devem ser medidas e documentadas em avaliações padronizadas e/ou baseadas no currículo com a participação dos pais e da equipe escolar)</w:t>
            </w:r>
          </w:p>
        </w:tc>
        <w:tc>
          <w:tcPr>
            <w:tcW w:w="1620" w:type="dxa"/>
          </w:tcPr>
          <w:p w14:paraId="715E8BF6" w14:textId="77777777" w:rsidR="000A11C0" w:rsidRDefault="000A11C0" w:rsidP="000A11C0">
            <w:pPr>
              <w:spacing w:after="0"/>
            </w:pPr>
          </w:p>
        </w:tc>
        <w:tc>
          <w:tcPr>
            <w:tcW w:w="2790" w:type="dxa"/>
          </w:tcPr>
          <w:p w14:paraId="532C596C" w14:textId="77777777" w:rsidR="000A11C0" w:rsidRDefault="000A11C0" w:rsidP="000A11C0">
            <w:pPr>
              <w:spacing w:after="0"/>
            </w:pPr>
          </w:p>
        </w:tc>
        <w:tc>
          <w:tcPr>
            <w:tcW w:w="3847" w:type="dxa"/>
          </w:tcPr>
          <w:p w14:paraId="676F6437" w14:textId="77777777" w:rsidR="000A11C0" w:rsidRDefault="000A11C0" w:rsidP="000A11C0">
            <w:pPr>
              <w:spacing w:after="0"/>
            </w:pPr>
          </w:p>
        </w:tc>
      </w:tr>
      <w:tr w:rsidR="000A11C0" w14:paraId="32A734C5" w14:textId="77777777" w:rsidTr="004E27BE">
        <w:trPr>
          <w:cantSplit/>
        </w:trPr>
        <w:tc>
          <w:tcPr>
            <w:tcW w:w="2965" w:type="dxa"/>
            <w:vAlign w:val="center"/>
          </w:tcPr>
          <w:p w14:paraId="26745BD4" w14:textId="77777777" w:rsidR="000A11C0" w:rsidRPr="004A1A15" w:rsidRDefault="000A11C0" w:rsidP="000A11C0">
            <w:pPr>
              <w:spacing w:after="0"/>
            </w:pPr>
            <w:r w:rsidRPr="004A1A15">
              <w:rPr>
                <w:lang w:bidi="pt-PT"/>
              </w:rPr>
              <w:t>Linguagem e comunicação</w:t>
            </w:r>
          </w:p>
        </w:tc>
        <w:tc>
          <w:tcPr>
            <w:tcW w:w="1620" w:type="dxa"/>
          </w:tcPr>
          <w:p w14:paraId="58F39A99" w14:textId="77777777" w:rsidR="000A11C0" w:rsidRDefault="000A11C0" w:rsidP="000A11C0">
            <w:pPr>
              <w:spacing w:after="0"/>
            </w:pPr>
          </w:p>
        </w:tc>
        <w:tc>
          <w:tcPr>
            <w:tcW w:w="2790" w:type="dxa"/>
          </w:tcPr>
          <w:p w14:paraId="147EBD78" w14:textId="77777777" w:rsidR="000A11C0" w:rsidRDefault="000A11C0" w:rsidP="000A11C0">
            <w:pPr>
              <w:spacing w:after="0"/>
            </w:pPr>
          </w:p>
        </w:tc>
        <w:tc>
          <w:tcPr>
            <w:tcW w:w="3847" w:type="dxa"/>
          </w:tcPr>
          <w:p w14:paraId="5D376EEC" w14:textId="77777777" w:rsidR="000A11C0" w:rsidRDefault="000A11C0" w:rsidP="000A11C0">
            <w:pPr>
              <w:spacing w:after="0"/>
            </w:pPr>
          </w:p>
        </w:tc>
      </w:tr>
      <w:tr w:rsidR="000A11C0" w14:paraId="7ADC311C" w14:textId="77777777" w:rsidTr="004E27BE">
        <w:trPr>
          <w:cantSplit/>
        </w:trPr>
        <w:tc>
          <w:tcPr>
            <w:tcW w:w="2965" w:type="dxa"/>
            <w:vAlign w:val="center"/>
          </w:tcPr>
          <w:p w14:paraId="53A025A8" w14:textId="77777777" w:rsidR="000A11C0" w:rsidRDefault="000A11C0" w:rsidP="000A11C0">
            <w:pPr>
              <w:spacing w:after="0"/>
            </w:pPr>
            <w:r>
              <w:rPr>
                <w:lang w:bidi="pt-PT"/>
              </w:rPr>
              <w:t>Função social (isto é, habilidades de autonomia e vida independente)</w:t>
            </w:r>
          </w:p>
        </w:tc>
        <w:tc>
          <w:tcPr>
            <w:tcW w:w="1620" w:type="dxa"/>
          </w:tcPr>
          <w:p w14:paraId="41D191CC" w14:textId="77777777" w:rsidR="000A11C0" w:rsidRDefault="000A11C0" w:rsidP="000A11C0">
            <w:pPr>
              <w:spacing w:after="0"/>
            </w:pPr>
          </w:p>
        </w:tc>
        <w:tc>
          <w:tcPr>
            <w:tcW w:w="2790" w:type="dxa"/>
          </w:tcPr>
          <w:p w14:paraId="1FD30AF0" w14:textId="77777777" w:rsidR="000A11C0" w:rsidRDefault="000A11C0" w:rsidP="000A11C0">
            <w:pPr>
              <w:spacing w:after="0"/>
            </w:pPr>
          </w:p>
        </w:tc>
        <w:tc>
          <w:tcPr>
            <w:tcW w:w="3847" w:type="dxa"/>
          </w:tcPr>
          <w:p w14:paraId="7E576C21" w14:textId="77777777" w:rsidR="000A11C0" w:rsidRDefault="000A11C0" w:rsidP="000A11C0">
            <w:pPr>
              <w:spacing w:after="0"/>
            </w:pPr>
          </w:p>
        </w:tc>
      </w:tr>
      <w:tr w:rsidR="000A11C0" w14:paraId="29D54EB4" w14:textId="77777777" w:rsidTr="004E27BE">
        <w:trPr>
          <w:cantSplit/>
          <w:trHeight w:hRule="exact" w:val="576"/>
        </w:trPr>
        <w:tc>
          <w:tcPr>
            <w:tcW w:w="2965" w:type="dxa"/>
            <w:vAlign w:val="center"/>
          </w:tcPr>
          <w:p w14:paraId="6C54FA94" w14:textId="77777777" w:rsidR="000A11C0" w:rsidRDefault="000A11C0" w:rsidP="000A11C0">
            <w:pPr>
              <w:spacing w:after="0"/>
            </w:pPr>
            <w:r>
              <w:rPr>
                <w:lang w:bidi="pt-PT"/>
              </w:rPr>
              <w:t>Habilidades vocacionais</w:t>
            </w:r>
          </w:p>
        </w:tc>
        <w:tc>
          <w:tcPr>
            <w:tcW w:w="1620" w:type="dxa"/>
          </w:tcPr>
          <w:p w14:paraId="131DDFE7" w14:textId="77777777" w:rsidR="000A11C0" w:rsidRDefault="000A11C0" w:rsidP="000A11C0">
            <w:pPr>
              <w:spacing w:after="0"/>
            </w:pPr>
          </w:p>
        </w:tc>
        <w:tc>
          <w:tcPr>
            <w:tcW w:w="2790" w:type="dxa"/>
          </w:tcPr>
          <w:p w14:paraId="7C235630" w14:textId="77777777" w:rsidR="000A11C0" w:rsidRDefault="000A11C0" w:rsidP="000A11C0">
            <w:pPr>
              <w:spacing w:after="0"/>
            </w:pPr>
          </w:p>
        </w:tc>
        <w:tc>
          <w:tcPr>
            <w:tcW w:w="3847" w:type="dxa"/>
          </w:tcPr>
          <w:p w14:paraId="72AE7542" w14:textId="77777777" w:rsidR="000A11C0" w:rsidRDefault="000A11C0" w:rsidP="000A11C0">
            <w:pPr>
              <w:spacing w:after="0"/>
            </w:pPr>
          </w:p>
        </w:tc>
      </w:tr>
      <w:tr w:rsidR="000A11C0" w14:paraId="4CD3ABF5" w14:textId="77777777" w:rsidTr="004E27BE">
        <w:trPr>
          <w:cantSplit/>
          <w:trHeight w:hRule="exact" w:val="576"/>
        </w:trPr>
        <w:tc>
          <w:tcPr>
            <w:tcW w:w="2965" w:type="dxa"/>
            <w:vAlign w:val="center"/>
          </w:tcPr>
          <w:p w14:paraId="77390E41" w14:textId="77777777" w:rsidR="000A11C0" w:rsidRDefault="000A11C0" w:rsidP="000A11C0">
            <w:pPr>
              <w:spacing w:after="0"/>
            </w:pPr>
            <w:r>
              <w:rPr>
                <w:lang w:bidi="pt-PT"/>
              </w:rPr>
              <w:t>Outras</w:t>
            </w:r>
          </w:p>
        </w:tc>
        <w:tc>
          <w:tcPr>
            <w:tcW w:w="1620" w:type="dxa"/>
          </w:tcPr>
          <w:p w14:paraId="62E4BCA9" w14:textId="77777777" w:rsidR="000A11C0" w:rsidRDefault="000A11C0" w:rsidP="000A11C0">
            <w:pPr>
              <w:spacing w:after="0"/>
            </w:pPr>
          </w:p>
        </w:tc>
        <w:tc>
          <w:tcPr>
            <w:tcW w:w="2790" w:type="dxa"/>
          </w:tcPr>
          <w:p w14:paraId="7C2692B5" w14:textId="77777777" w:rsidR="000A11C0" w:rsidRDefault="000A11C0" w:rsidP="000A11C0">
            <w:pPr>
              <w:spacing w:after="0"/>
            </w:pPr>
          </w:p>
        </w:tc>
        <w:tc>
          <w:tcPr>
            <w:tcW w:w="3847" w:type="dxa"/>
          </w:tcPr>
          <w:p w14:paraId="6ED7187F" w14:textId="77777777" w:rsidR="000A11C0" w:rsidRDefault="000A11C0" w:rsidP="000A11C0">
            <w:pPr>
              <w:spacing w:after="0"/>
            </w:pPr>
          </w:p>
        </w:tc>
      </w:tr>
    </w:tbl>
    <w:p w14:paraId="63654DD0" w14:textId="4A06372B" w:rsidR="006E3498" w:rsidRDefault="006E3498" w:rsidP="006E3498">
      <w:pPr>
        <w:pStyle w:val="Heading3"/>
        <w:spacing w:before="120"/>
      </w:pPr>
      <w:r>
        <w:rPr>
          <w:lang w:bidi="pt-PT"/>
        </w:rPr>
        <w:t>Informações da entrevista para avaliação</w:t>
      </w:r>
    </w:p>
    <w:p w14:paraId="6B7F3B38" w14:textId="2DB0AC0E" w:rsidR="006E3498" w:rsidRDefault="006E3498" w:rsidP="006E3498">
      <w:r>
        <w:rPr>
          <w:lang w:bidi="pt-PT"/>
        </w:rPr>
        <w:t>Número de entrevistas realizadas com pessoas que conhecem o aluno:</w:t>
      </w:r>
    </w:p>
    <w:p w14:paraId="6DC55FC9" w14:textId="04114648" w:rsidR="006E3498" w:rsidRDefault="006E3498" w:rsidP="006E3498">
      <w:r>
        <w:rPr>
          <w:lang w:bidi="pt-PT"/>
        </w:rPr>
        <w:t>Data(s) das entrevistas:</w:t>
      </w:r>
    </w:p>
    <w:p w14:paraId="25C1DA8D" w14:textId="2CC9B50C" w:rsidR="006E3498" w:rsidRDefault="00B01AB8" w:rsidP="0034014A">
      <w:pPr>
        <w:spacing w:after="600"/>
      </w:pPr>
      <w:r>
        <w:rPr>
          <w:lang w:bidi="pt-PT"/>
        </w:rPr>
        <w:t>Dados de entrevistas usados para avaliação:</w:t>
      </w:r>
    </w:p>
    <w:p w14:paraId="62323F7A" w14:textId="58652C70" w:rsidR="00775E0E" w:rsidRDefault="00775E0E" w:rsidP="00775E0E">
      <w:pPr>
        <w:pStyle w:val="Heading3"/>
        <w:spacing w:before="120"/>
      </w:pPr>
      <w:r>
        <w:rPr>
          <w:lang w:bidi="pt-PT"/>
        </w:rPr>
        <w:t>Informações de observação para avaliação</w:t>
      </w:r>
    </w:p>
    <w:p w14:paraId="3CBA1A37" w14:textId="54B7FCB3" w:rsidR="00775E0E" w:rsidRDefault="00775E0E" w:rsidP="00775E0E">
      <w:r>
        <w:rPr>
          <w:lang w:bidi="pt-PT"/>
        </w:rPr>
        <w:t>Número de observações realizadas em ambientes familiares ao aluno:</w:t>
      </w:r>
    </w:p>
    <w:p w14:paraId="4A8C833A" w14:textId="30CDDAEF" w:rsidR="00775E0E" w:rsidRDefault="00775E0E" w:rsidP="00775E0E">
      <w:r>
        <w:rPr>
          <w:lang w:bidi="pt-PT"/>
        </w:rPr>
        <w:t>Data(s) da(s) observação(ões):</w:t>
      </w:r>
    </w:p>
    <w:p w14:paraId="0B931A58" w14:textId="72EA0E4D" w:rsidR="00775E0E" w:rsidRDefault="00B01AB8" w:rsidP="00775E0E">
      <w:pPr>
        <w:spacing w:after="600"/>
      </w:pPr>
      <w:r>
        <w:rPr>
          <w:lang w:bidi="pt-PT"/>
        </w:rPr>
        <w:t>Dados de observações usados para avaliação:</w:t>
      </w:r>
    </w:p>
    <w:p w14:paraId="1C92AE0D" w14:textId="4FF1A853" w:rsidR="00775E0E" w:rsidRDefault="00775E0E" w:rsidP="00775E0E">
      <w:pPr>
        <w:pStyle w:val="Heading3"/>
      </w:pPr>
      <w:r>
        <w:rPr>
          <w:lang w:bidi="pt-PT"/>
        </w:rPr>
        <w:t>Áreas a serem consideradas para avaliação</w:t>
      </w:r>
    </w:p>
    <w:p w14:paraId="422BF706" w14:textId="37814E01" w:rsidR="00775E0E" w:rsidRPr="000A0CDE" w:rsidRDefault="00775E0E" w:rsidP="0034014A">
      <w:pPr>
        <w:spacing w:after="0"/>
        <w:jc w:val="center"/>
      </w:pPr>
      <w:r>
        <w:rPr>
          <w:lang w:bidi="pt-PT"/>
        </w:rPr>
        <w:t xml:space="preserve">Indique a medição (formal e informal), a data e os resultados de cada área avaliada. Todas as áreas </w:t>
      </w:r>
      <w:r>
        <w:rPr>
          <w:b/>
          <w:lang w:bidi="pt-PT"/>
        </w:rPr>
        <w:t>devem</w:t>
      </w:r>
      <w:r>
        <w:rPr>
          <w:lang w:bidi="pt-PT"/>
        </w:rPr>
        <w:t xml:space="preserve"> ser consideradas. Marque N/A se o grupo determinar que uma medição não é necessária.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Table for documenting results of sensory and motor skills assessments."/>
      </w:tblPr>
      <w:tblGrid>
        <w:gridCol w:w="2875"/>
        <w:gridCol w:w="1620"/>
        <w:gridCol w:w="2790"/>
        <w:gridCol w:w="3937"/>
      </w:tblGrid>
      <w:tr w:rsidR="00775E0E" w14:paraId="3257D4BA" w14:textId="77777777" w:rsidTr="00821FEC">
        <w:trPr>
          <w:cantSplit/>
          <w:tblHeader/>
        </w:trPr>
        <w:tc>
          <w:tcPr>
            <w:tcW w:w="2875" w:type="dxa"/>
            <w:vAlign w:val="center"/>
          </w:tcPr>
          <w:p w14:paraId="2BB073E7" w14:textId="769A3BE6" w:rsidR="00775E0E" w:rsidRPr="00F40E20" w:rsidRDefault="00775E0E" w:rsidP="00B177C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lang w:bidi="pt-PT"/>
              </w:rPr>
              <w:t>Habilidade</w:t>
            </w:r>
          </w:p>
        </w:tc>
        <w:tc>
          <w:tcPr>
            <w:tcW w:w="1620" w:type="dxa"/>
            <w:vAlign w:val="center"/>
          </w:tcPr>
          <w:p w14:paraId="2B5B2CC7" w14:textId="77777777" w:rsidR="00775E0E" w:rsidRPr="00F40E20" w:rsidRDefault="00775E0E" w:rsidP="00B177C9">
            <w:pPr>
              <w:spacing w:after="0"/>
              <w:jc w:val="center"/>
              <w:rPr>
                <w:b/>
                <w:bCs/>
              </w:rPr>
            </w:pPr>
            <w:r w:rsidRPr="00F40E20">
              <w:rPr>
                <w:b/>
                <w:lang w:bidi="pt-PT"/>
              </w:rPr>
              <w:t>Data</w:t>
            </w:r>
          </w:p>
        </w:tc>
        <w:tc>
          <w:tcPr>
            <w:tcW w:w="2790" w:type="dxa"/>
            <w:vAlign w:val="center"/>
          </w:tcPr>
          <w:p w14:paraId="63D1892F" w14:textId="15F8E7F5" w:rsidR="00775E0E" w:rsidRPr="00F40E20" w:rsidRDefault="00775E0E" w:rsidP="00B177C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lang w:bidi="pt-PT"/>
              </w:rPr>
              <w:t>Ferramenta/método de avaliação</w:t>
            </w:r>
          </w:p>
        </w:tc>
        <w:tc>
          <w:tcPr>
            <w:tcW w:w="3937" w:type="dxa"/>
            <w:vAlign w:val="center"/>
          </w:tcPr>
          <w:p w14:paraId="7888C76F" w14:textId="77777777" w:rsidR="00775E0E" w:rsidRPr="00F40E20" w:rsidRDefault="00775E0E" w:rsidP="00B177C9">
            <w:pPr>
              <w:spacing w:after="0"/>
              <w:jc w:val="center"/>
              <w:rPr>
                <w:b/>
                <w:bCs/>
              </w:rPr>
            </w:pPr>
            <w:r w:rsidRPr="00F40E20">
              <w:rPr>
                <w:b/>
                <w:lang w:bidi="pt-PT"/>
              </w:rPr>
              <w:t>Resultados</w:t>
            </w:r>
          </w:p>
        </w:tc>
      </w:tr>
      <w:tr w:rsidR="00775E0E" w14:paraId="044850BD" w14:textId="77777777" w:rsidTr="00821FEC">
        <w:trPr>
          <w:cantSplit/>
        </w:trPr>
        <w:tc>
          <w:tcPr>
            <w:tcW w:w="2875" w:type="dxa"/>
            <w:vAlign w:val="center"/>
          </w:tcPr>
          <w:p w14:paraId="6E88B085" w14:textId="77777777" w:rsidR="00775E0E" w:rsidRDefault="00775E0E" w:rsidP="00B177C9">
            <w:pPr>
              <w:spacing w:after="0"/>
            </w:pPr>
            <w:r>
              <w:rPr>
                <w:lang w:bidi="pt-PT"/>
              </w:rPr>
              <w:t>Sensibilidade tátil ou articular anormal</w:t>
            </w:r>
          </w:p>
        </w:tc>
        <w:tc>
          <w:tcPr>
            <w:tcW w:w="1620" w:type="dxa"/>
            <w:vAlign w:val="center"/>
          </w:tcPr>
          <w:p w14:paraId="0CE8CD10" w14:textId="77777777" w:rsidR="00775E0E" w:rsidRDefault="00775E0E" w:rsidP="00B177C9">
            <w:pPr>
              <w:spacing w:after="0"/>
            </w:pPr>
          </w:p>
        </w:tc>
        <w:tc>
          <w:tcPr>
            <w:tcW w:w="2790" w:type="dxa"/>
            <w:vAlign w:val="center"/>
          </w:tcPr>
          <w:p w14:paraId="5A0FA445" w14:textId="77777777" w:rsidR="00775E0E" w:rsidRDefault="00775E0E" w:rsidP="00B177C9">
            <w:pPr>
              <w:spacing w:after="0"/>
            </w:pPr>
          </w:p>
        </w:tc>
        <w:tc>
          <w:tcPr>
            <w:tcW w:w="3937" w:type="dxa"/>
            <w:vAlign w:val="center"/>
          </w:tcPr>
          <w:p w14:paraId="251DD385" w14:textId="77777777" w:rsidR="00775E0E" w:rsidRDefault="00775E0E" w:rsidP="00B177C9">
            <w:pPr>
              <w:spacing w:after="0"/>
            </w:pPr>
          </w:p>
        </w:tc>
      </w:tr>
      <w:tr w:rsidR="00775E0E" w14:paraId="6913E0C3" w14:textId="77777777" w:rsidTr="00821FEC">
        <w:trPr>
          <w:cantSplit/>
        </w:trPr>
        <w:tc>
          <w:tcPr>
            <w:tcW w:w="2875" w:type="dxa"/>
            <w:vAlign w:val="center"/>
          </w:tcPr>
          <w:p w14:paraId="654E17B5" w14:textId="77777777" w:rsidR="00775E0E" w:rsidRDefault="00775E0E" w:rsidP="00B177C9">
            <w:pPr>
              <w:spacing w:after="0"/>
            </w:pPr>
            <w:r>
              <w:rPr>
                <w:lang w:bidi="pt-PT"/>
              </w:rPr>
              <w:lastRenderedPageBreak/>
              <w:t>Movimentos e tônus muscular anormais</w:t>
            </w:r>
          </w:p>
        </w:tc>
        <w:tc>
          <w:tcPr>
            <w:tcW w:w="1620" w:type="dxa"/>
            <w:vAlign w:val="center"/>
          </w:tcPr>
          <w:p w14:paraId="7FF06BAB" w14:textId="77777777" w:rsidR="00775E0E" w:rsidRDefault="00775E0E" w:rsidP="00B177C9">
            <w:pPr>
              <w:spacing w:after="0"/>
            </w:pPr>
          </w:p>
        </w:tc>
        <w:tc>
          <w:tcPr>
            <w:tcW w:w="2790" w:type="dxa"/>
            <w:vAlign w:val="center"/>
          </w:tcPr>
          <w:p w14:paraId="455F750F" w14:textId="77777777" w:rsidR="00775E0E" w:rsidRDefault="00775E0E" w:rsidP="00B177C9">
            <w:pPr>
              <w:spacing w:after="0"/>
            </w:pPr>
          </w:p>
        </w:tc>
        <w:tc>
          <w:tcPr>
            <w:tcW w:w="3937" w:type="dxa"/>
            <w:vAlign w:val="center"/>
          </w:tcPr>
          <w:p w14:paraId="7A1A96B0" w14:textId="77777777" w:rsidR="00775E0E" w:rsidRDefault="00775E0E" w:rsidP="00B177C9">
            <w:pPr>
              <w:spacing w:after="0"/>
            </w:pPr>
          </w:p>
        </w:tc>
      </w:tr>
      <w:tr w:rsidR="00775E0E" w14:paraId="6E95E9B0" w14:textId="77777777" w:rsidTr="00821FEC">
        <w:trPr>
          <w:cantSplit/>
          <w:trHeight w:val="576"/>
        </w:trPr>
        <w:tc>
          <w:tcPr>
            <w:tcW w:w="2875" w:type="dxa"/>
            <w:vAlign w:val="center"/>
          </w:tcPr>
          <w:p w14:paraId="7C4E5881" w14:textId="3C0BB017" w:rsidR="00775E0E" w:rsidRDefault="00775E0E" w:rsidP="00B177C9">
            <w:pPr>
              <w:spacing w:after="0"/>
            </w:pPr>
            <w:r>
              <w:rPr>
                <w:lang w:bidi="pt-PT"/>
              </w:rPr>
              <w:t>Audição</w:t>
            </w:r>
          </w:p>
        </w:tc>
        <w:tc>
          <w:tcPr>
            <w:tcW w:w="1620" w:type="dxa"/>
            <w:vAlign w:val="center"/>
          </w:tcPr>
          <w:p w14:paraId="64A6419A" w14:textId="77777777" w:rsidR="00775E0E" w:rsidRDefault="00775E0E" w:rsidP="00B177C9">
            <w:pPr>
              <w:spacing w:after="0"/>
            </w:pPr>
          </w:p>
        </w:tc>
        <w:tc>
          <w:tcPr>
            <w:tcW w:w="2790" w:type="dxa"/>
            <w:vAlign w:val="center"/>
          </w:tcPr>
          <w:p w14:paraId="592F8AC8" w14:textId="77777777" w:rsidR="00775E0E" w:rsidRDefault="00775E0E" w:rsidP="00B177C9">
            <w:pPr>
              <w:spacing w:after="0"/>
            </w:pPr>
          </w:p>
        </w:tc>
        <w:tc>
          <w:tcPr>
            <w:tcW w:w="3937" w:type="dxa"/>
            <w:vAlign w:val="center"/>
          </w:tcPr>
          <w:p w14:paraId="0FEC12B2" w14:textId="77777777" w:rsidR="00775E0E" w:rsidRDefault="00775E0E" w:rsidP="00B177C9">
            <w:pPr>
              <w:spacing w:after="0"/>
            </w:pPr>
          </w:p>
        </w:tc>
      </w:tr>
      <w:tr w:rsidR="00775E0E" w14:paraId="4F97E0CC" w14:textId="77777777" w:rsidTr="00821FEC">
        <w:trPr>
          <w:cantSplit/>
        </w:trPr>
        <w:tc>
          <w:tcPr>
            <w:tcW w:w="2875" w:type="dxa"/>
            <w:vAlign w:val="center"/>
          </w:tcPr>
          <w:p w14:paraId="3AA27860" w14:textId="77777777" w:rsidR="00775E0E" w:rsidRDefault="00775E0E" w:rsidP="00B177C9">
            <w:pPr>
              <w:spacing w:after="0"/>
            </w:pPr>
            <w:r>
              <w:rPr>
                <w:lang w:bidi="pt-PT"/>
              </w:rPr>
              <w:t>Falta de integração de reflexos primitivos</w:t>
            </w:r>
          </w:p>
        </w:tc>
        <w:tc>
          <w:tcPr>
            <w:tcW w:w="1620" w:type="dxa"/>
            <w:vAlign w:val="center"/>
          </w:tcPr>
          <w:p w14:paraId="05F0C50F" w14:textId="77777777" w:rsidR="00775E0E" w:rsidRDefault="00775E0E" w:rsidP="00B177C9">
            <w:pPr>
              <w:spacing w:after="0"/>
            </w:pPr>
          </w:p>
        </w:tc>
        <w:tc>
          <w:tcPr>
            <w:tcW w:w="2790" w:type="dxa"/>
            <w:vAlign w:val="center"/>
          </w:tcPr>
          <w:p w14:paraId="00C47D30" w14:textId="77777777" w:rsidR="00775E0E" w:rsidRDefault="00775E0E" w:rsidP="00B177C9">
            <w:pPr>
              <w:spacing w:after="0"/>
            </w:pPr>
          </w:p>
        </w:tc>
        <w:tc>
          <w:tcPr>
            <w:tcW w:w="3937" w:type="dxa"/>
            <w:vAlign w:val="center"/>
          </w:tcPr>
          <w:p w14:paraId="0D03386A" w14:textId="77777777" w:rsidR="00775E0E" w:rsidRDefault="00775E0E" w:rsidP="00B177C9">
            <w:pPr>
              <w:spacing w:after="0"/>
            </w:pPr>
          </w:p>
        </w:tc>
      </w:tr>
      <w:tr w:rsidR="00775E0E" w14:paraId="4E8D52CF" w14:textId="77777777" w:rsidTr="00821FEC">
        <w:trPr>
          <w:cantSplit/>
        </w:trPr>
        <w:tc>
          <w:tcPr>
            <w:tcW w:w="2875" w:type="dxa"/>
            <w:vAlign w:val="center"/>
          </w:tcPr>
          <w:p w14:paraId="1097D07C" w14:textId="77777777" w:rsidR="00775E0E" w:rsidRDefault="00775E0E" w:rsidP="00B177C9">
            <w:pPr>
              <w:spacing w:after="0"/>
            </w:pPr>
            <w:r>
              <w:rPr>
                <w:lang w:bidi="pt-PT"/>
              </w:rPr>
              <w:t>Falta de equilíbrio ou coordenação</w:t>
            </w:r>
          </w:p>
        </w:tc>
        <w:tc>
          <w:tcPr>
            <w:tcW w:w="1620" w:type="dxa"/>
            <w:vAlign w:val="center"/>
          </w:tcPr>
          <w:p w14:paraId="2B25E317" w14:textId="77777777" w:rsidR="00775E0E" w:rsidRDefault="00775E0E" w:rsidP="00B177C9">
            <w:pPr>
              <w:spacing w:after="0"/>
            </w:pPr>
          </w:p>
        </w:tc>
        <w:tc>
          <w:tcPr>
            <w:tcW w:w="2790" w:type="dxa"/>
            <w:vAlign w:val="center"/>
          </w:tcPr>
          <w:p w14:paraId="6785AC1D" w14:textId="77777777" w:rsidR="00775E0E" w:rsidRDefault="00775E0E" w:rsidP="00B177C9">
            <w:pPr>
              <w:spacing w:after="0"/>
            </w:pPr>
          </w:p>
        </w:tc>
        <w:tc>
          <w:tcPr>
            <w:tcW w:w="3937" w:type="dxa"/>
            <w:vAlign w:val="center"/>
          </w:tcPr>
          <w:p w14:paraId="0E28CEAC" w14:textId="77777777" w:rsidR="00775E0E" w:rsidRDefault="00775E0E" w:rsidP="00B177C9">
            <w:pPr>
              <w:spacing w:after="0"/>
            </w:pPr>
          </w:p>
        </w:tc>
      </w:tr>
      <w:tr w:rsidR="00775E0E" w14:paraId="6B499230" w14:textId="77777777" w:rsidTr="00821FEC">
        <w:trPr>
          <w:cantSplit/>
        </w:trPr>
        <w:tc>
          <w:tcPr>
            <w:tcW w:w="2875" w:type="dxa"/>
            <w:vAlign w:val="center"/>
          </w:tcPr>
          <w:p w14:paraId="1EAE9D21" w14:textId="77777777" w:rsidR="00775E0E" w:rsidRDefault="00775E0E" w:rsidP="00B177C9">
            <w:pPr>
              <w:spacing w:after="0"/>
            </w:pPr>
            <w:r>
              <w:rPr>
                <w:lang w:bidi="pt-PT"/>
              </w:rPr>
              <w:t>Organização de movimento motor sequencial</w:t>
            </w:r>
          </w:p>
        </w:tc>
        <w:tc>
          <w:tcPr>
            <w:tcW w:w="1620" w:type="dxa"/>
            <w:vAlign w:val="center"/>
          </w:tcPr>
          <w:p w14:paraId="2BCEAADE" w14:textId="77777777" w:rsidR="00775E0E" w:rsidRDefault="00775E0E" w:rsidP="00B177C9">
            <w:pPr>
              <w:spacing w:after="0"/>
            </w:pPr>
          </w:p>
        </w:tc>
        <w:tc>
          <w:tcPr>
            <w:tcW w:w="2790" w:type="dxa"/>
            <w:vAlign w:val="center"/>
          </w:tcPr>
          <w:p w14:paraId="327DE31C" w14:textId="77777777" w:rsidR="00775E0E" w:rsidRDefault="00775E0E" w:rsidP="00B177C9">
            <w:pPr>
              <w:spacing w:after="0"/>
            </w:pPr>
          </w:p>
        </w:tc>
        <w:tc>
          <w:tcPr>
            <w:tcW w:w="3937" w:type="dxa"/>
            <w:vAlign w:val="center"/>
          </w:tcPr>
          <w:p w14:paraId="227E888F" w14:textId="77777777" w:rsidR="00775E0E" w:rsidRDefault="00775E0E" w:rsidP="00B177C9">
            <w:pPr>
              <w:spacing w:after="0"/>
            </w:pPr>
          </w:p>
        </w:tc>
      </w:tr>
      <w:tr w:rsidR="00775E0E" w14:paraId="6235CB41" w14:textId="77777777" w:rsidTr="00821FEC">
        <w:trPr>
          <w:cantSplit/>
          <w:trHeight w:val="576"/>
        </w:trPr>
        <w:tc>
          <w:tcPr>
            <w:tcW w:w="2875" w:type="dxa"/>
            <w:vAlign w:val="center"/>
          </w:tcPr>
          <w:p w14:paraId="007A3D25" w14:textId="77777777" w:rsidR="00775E0E" w:rsidRDefault="00775E0E" w:rsidP="00B177C9">
            <w:pPr>
              <w:spacing w:after="0"/>
            </w:pPr>
            <w:r>
              <w:rPr>
                <w:lang w:bidi="pt-PT"/>
              </w:rPr>
              <w:t>Habilidades motoras</w:t>
            </w:r>
          </w:p>
        </w:tc>
        <w:tc>
          <w:tcPr>
            <w:tcW w:w="1620" w:type="dxa"/>
            <w:vAlign w:val="center"/>
          </w:tcPr>
          <w:p w14:paraId="6C8851BC" w14:textId="77777777" w:rsidR="00775E0E" w:rsidRDefault="00775E0E" w:rsidP="00B177C9">
            <w:pPr>
              <w:spacing w:after="0"/>
            </w:pPr>
          </w:p>
        </w:tc>
        <w:tc>
          <w:tcPr>
            <w:tcW w:w="2790" w:type="dxa"/>
            <w:vAlign w:val="center"/>
          </w:tcPr>
          <w:p w14:paraId="44B49A53" w14:textId="77777777" w:rsidR="00775E0E" w:rsidRDefault="00775E0E" w:rsidP="00B177C9">
            <w:pPr>
              <w:spacing w:after="0"/>
            </w:pPr>
          </w:p>
        </w:tc>
        <w:tc>
          <w:tcPr>
            <w:tcW w:w="3937" w:type="dxa"/>
            <w:vAlign w:val="center"/>
          </w:tcPr>
          <w:p w14:paraId="5F913F49" w14:textId="77777777" w:rsidR="00775E0E" w:rsidRDefault="00775E0E" w:rsidP="00B177C9">
            <w:pPr>
              <w:spacing w:after="0"/>
            </w:pPr>
          </w:p>
        </w:tc>
      </w:tr>
      <w:tr w:rsidR="00775E0E" w14:paraId="4D962623" w14:textId="77777777" w:rsidTr="00821FEC">
        <w:trPr>
          <w:cantSplit/>
        </w:trPr>
        <w:tc>
          <w:tcPr>
            <w:tcW w:w="2875" w:type="dxa"/>
            <w:vAlign w:val="center"/>
          </w:tcPr>
          <w:p w14:paraId="335093C5" w14:textId="0A42AB19" w:rsidR="00775E0E" w:rsidRDefault="00775E0E" w:rsidP="00B177C9">
            <w:pPr>
              <w:spacing w:after="0"/>
            </w:pPr>
            <w:r>
              <w:rPr>
                <w:lang w:bidi="pt-PT"/>
              </w:rPr>
              <w:t>Uso de sistemas de assistência de comunicação e movimento</w:t>
            </w:r>
          </w:p>
        </w:tc>
        <w:tc>
          <w:tcPr>
            <w:tcW w:w="1620" w:type="dxa"/>
            <w:vAlign w:val="center"/>
          </w:tcPr>
          <w:p w14:paraId="3541BE77" w14:textId="77777777" w:rsidR="00775E0E" w:rsidRDefault="00775E0E" w:rsidP="00B177C9">
            <w:pPr>
              <w:spacing w:after="0"/>
            </w:pPr>
          </w:p>
        </w:tc>
        <w:tc>
          <w:tcPr>
            <w:tcW w:w="2790" w:type="dxa"/>
            <w:vAlign w:val="center"/>
          </w:tcPr>
          <w:p w14:paraId="3634A32A" w14:textId="77777777" w:rsidR="00775E0E" w:rsidRDefault="00775E0E" w:rsidP="00B177C9">
            <w:pPr>
              <w:spacing w:after="0"/>
            </w:pPr>
          </w:p>
        </w:tc>
        <w:tc>
          <w:tcPr>
            <w:tcW w:w="3937" w:type="dxa"/>
            <w:vAlign w:val="center"/>
          </w:tcPr>
          <w:p w14:paraId="1C64441F" w14:textId="77777777" w:rsidR="00775E0E" w:rsidRDefault="00775E0E" w:rsidP="00B177C9">
            <w:pPr>
              <w:spacing w:after="0"/>
            </w:pPr>
          </w:p>
        </w:tc>
      </w:tr>
      <w:tr w:rsidR="00775E0E" w14:paraId="3C474AD9" w14:textId="77777777" w:rsidTr="00821FEC">
        <w:trPr>
          <w:cantSplit/>
          <w:trHeight w:val="576"/>
        </w:trPr>
        <w:tc>
          <w:tcPr>
            <w:tcW w:w="2875" w:type="dxa"/>
            <w:vAlign w:val="center"/>
          </w:tcPr>
          <w:p w14:paraId="44C3607E" w14:textId="5301342B" w:rsidR="00775E0E" w:rsidRDefault="00775E0E" w:rsidP="00B177C9">
            <w:pPr>
              <w:spacing w:after="0"/>
            </w:pPr>
            <w:r>
              <w:rPr>
                <w:lang w:bidi="pt-PT"/>
              </w:rPr>
              <w:t>Visão e audição</w:t>
            </w:r>
          </w:p>
        </w:tc>
        <w:tc>
          <w:tcPr>
            <w:tcW w:w="1620" w:type="dxa"/>
            <w:vAlign w:val="center"/>
          </w:tcPr>
          <w:p w14:paraId="1659A07C" w14:textId="77777777" w:rsidR="00775E0E" w:rsidRDefault="00775E0E" w:rsidP="00B177C9">
            <w:pPr>
              <w:spacing w:after="0"/>
            </w:pPr>
          </w:p>
        </w:tc>
        <w:tc>
          <w:tcPr>
            <w:tcW w:w="2790" w:type="dxa"/>
            <w:vAlign w:val="center"/>
          </w:tcPr>
          <w:p w14:paraId="076E7F4E" w14:textId="77777777" w:rsidR="00775E0E" w:rsidRDefault="00775E0E" w:rsidP="00B177C9">
            <w:pPr>
              <w:spacing w:after="0"/>
            </w:pPr>
          </w:p>
        </w:tc>
        <w:tc>
          <w:tcPr>
            <w:tcW w:w="3937" w:type="dxa"/>
            <w:vAlign w:val="center"/>
          </w:tcPr>
          <w:p w14:paraId="3516870A" w14:textId="77777777" w:rsidR="00775E0E" w:rsidRDefault="00775E0E" w:rsidP="00B177C9">
            <w:pPr>
              <w:spacing w:after="0"/>
            </w:pPr>
          </w:p>
        </w:tc>
      </w:tr>
    </w:tbl>
    <w:p w14:paraId="60900D6D" w14:textId="21870B50" w:rsidR="00775E0E" w:rsidRPr="006E3498" w:rsidRDefault="00775E0E" w:rsidP="0034014A">
      <w:pPr>
        <w:pStyle w:val="Heading3"/>
        <w:spacing w:before="120"/>
      </w:pPr>
      <w:bookmarkStart w:id="1" w:name="_Hlk134111502"/>
      <w:r>
        <w:rPr>
          <w:lang w:bidi="pt-PT"/>
        </w:rPr>
        <w:t>Histórico médico anterior: informações para avaliação</w:t>
      </w:r>
    </w:p>
    <w:bookmarkEnd w:id="1"/>
    <w:p w14:paraId="1C24326E" w14:textId="5B40FD18" w:rsidR="00775E0E" w:rsidRPr="00573E64" w:rsidRDefault="00775E0E" w:rsidP="00423E06">
      <w:pPr>
        <w:tabs>
          <w:tab w:val="left" w:pos="1080"/>
          <w:tab w:val="left" w:pos="1890"/>
        </w:tabs>
        <w:ind w:left="288" w:hanging="288"/>
        <w:rPr>
          <w:szCs w:val="24"/>
        </w:rPr>
      </w:pPr>
      <w:r w:rsidRPr="00573E64">
        <w:rPr>
          <w:lang w:bidi="pt-PT"/>
        </w:rPr>
        <w:object w:dxaOrig="225" w:dyaOrig="225" w14:anchorId="3C13C3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alt="Medical history not attached." style="width:13.5pt;height:9pt" o:ole="">
            <v:imagedata r:id="rId12" o:title=""/>
          </v:shape>
          <w:control r:id="rId13" w:name="OptionButton22" w:shapeid="_x0000_i1065"/>
        </w:object>
      </w:r>
      <w:r>
        <w:rPr>
          <w:lang w:bidi="pt-PT"/>
        </w:rPr>
        <w:t>O grupo determinou que síndromes específicas, problemas de saúde especiais (por exemplo, traqueostomia), medicamentos e prognóstico médico de longo prazo</w:t>
      </w:r>
      <w:r>
        <w:rPr>
          <w:b/>
          <w:i/>
          <w:lang w:bidi="pt-PT"/>
        </w:rPr>
        <w:t xml:space="preserve"> não são</w:t>
      </w:r>
      <w:r>
        <w:rPr>
          <w:lang w:bidi="pt-PT"/>
        </w:rPr>
        <w:t xml:space="preserve"> uma preocupação para o aluno.</w:t>
      </w:r>
    </w:p>
    <w:p w14:paraId="10432074" w14:textId="756812F7" w:rsidR="008F6DC6" w:rsidRDefault="00ED7276" w:rsidP="0034014A">
      <w:pPr>
        <w:tabs>
          <w:tab w:val="left" w:pos="1080"/>
          <w:tab w:val="left" w:pos="1890"/>
        </w:tabs>
        <w:ind w:left="288" w:hanging="288"/>
        <w:rPr>
          <w:szCs w:val="24"/>
        </w:rPr>
      </w:pPr>
      <w:r w:rsidRPr="00C6521D">
        <w:rPr>
          <w:b/>
          <w:lang w:bidi="pt-PT"/>
        </w:rPr>
        <w:object w:dxaOrig="225" w:dyaOrig="225" w14:anchorId="63B2EAF0">
          <v:shape id="_x0000_i1067" type="#_x0000_t75" alt="Medical history attached." style="width:13.5pt;height:9pt" o:ole="">
            <v:imagedata r:id="rId12" o:title=""/>
          </v:shape>
          <w:control r:id="rId14" w:name="OptionButton1" w:shapeid="_x0000_i1067"/>
        </w:object>
      </w:r>
      <w:r w:rsidR="008F6DC6">
        <w:rPr>
          <w:lang w:bidi="pt-PT"/>
        </w:rPr>
        <w:t>O grupo determinou que síndromes específicas, problemas de saúde especiais (por exemplo, traqueostomia), medicamentos e prognóstico médico de longo prazo</w:t>
      </w:r>
      <w:r w:rsidR="008F6DC6">
        <w:rPr>
          <w:b/>
          <w:i/>
          <w:lang w:bidi="pt-PT"/>
        </w:rPr>
        <w:t xml:space="preserve"> são</w:t>
      </w:r>
      <w:r w:rsidR="008F6DC6">
        <w:rPr>
          <w:lang w:bidi="pt-PT"/>
        </w:rPr>
        <w:t xml:space="preserve"> uma preocupação para o aluno.</w:t>
      </w:r>
    </w:p>
    <w:p w14:paraId="48825E82" w14:textId="4646AE3C" w:rsidR="008F6DC6" w:rsidRPr="00573E64" w:rsidRDefault="00B61A52" w:rsidP="0034014A">
      <w:pPr>
        <w:tabs>
          <w:tab w:val="left" w:pos="1080"/>
          <w:tab w:val="left" w:pos="1890"/>
        </w:tabs>
        <w:ind w:left="720" w:hanging="288"/>
        <w:rPr>
          <w:szCs w:val="24"/>
        </w:rPr>
      </w:pPr>
      <w:sdt>
        <w:sdtPr>
          <w:id w:val="-125589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DC6">
            <w:rPr>
              <w:lang w:bidi="pt-PT"/>
            </w:rPr>
            <w:t>☐</w:t>
          </w:r>
        </w:sdtContent>
      </w:sdt>
      <w:r w:rsidR="008F6DC6">
        <w:rPr>
          <w:lang w:bidi="pt-PT"/>
        </w:rPr>
        <w:t>O histórico médico anterior do aluno, obtido de um profissional de saúde qualificado (Normas I.E.41.</w:t>
      </w:r>
      <w:r w:rsidRPr="00B61A52">
        <w:rPr>
          <w:lang w:bidi="pt-PT"/>
        </w:rPr>
        <w:t xml:space="preserve"> </w:t>
      </w:r>
      <w:r>
        <w:rPr>
          <w:lang w:bidi="pt-PT"/>
        </w:rPr>
        <w:t>da USBE</w:t>
      </w:r>
      <w:r w:rsidR="008F6DC6">
        <w:rPr>
          <w:lang w:bidi="pt-PT"/>
        </w:rPr>
        <w:t>), foi considerado e consta no histórico do aluno (Normas II.J.8.c.(5)</w:t>
      </w:r>
      <w:r w:rsidRPr="00B61A52">
        <w:rPr>
          <w:lang w:bidi="pt-PT"/>
        </w:rPr>
        <w:t xml:space="preserve"> </w:t>
      </w:r>
      <w:r>
        <w:rPr>
          <w:lang w:bidi="pt-PT"/>
        </w:rPr>
        <w:t>da USBE</w:t>
      </w:r>
      <w:r w:rsidR="008F6DC6">
        <w:rPr>
          <w:lang w:bidi="pt-PT"/>
        </w:rPr>
        <w:t>).</w:t>
      </w:r>
    </w:p>
    <w:p w14:paraId="67F22811" w14:textId="77777777" w:rsidR="0034014A" w:rsidRDefault="008F6DC6" w:rsidP="0034014A">
      <w:pPr>
        <w:tabs>
          <w:tab w:val="left" w:pos="1080"/>
          <w:tab w:val="left" w:pos="1890"/>
        </w:tabs>
        <w:ind w:left="1094" w:hanging="302"/>
        <w:rPr>
          <w:szCs w:val="24"/>
        </w:rPr>
      </w:pPr>
      <w:r w:rsidRPr="00573E64">
        <w:rPr>
          <w:lang w:bidi="pt-PT"/>
        </w:rPr>
        <w:t>Data do histórico médico:</w:t>
      </w:r>
    </w:p>
    <w:p w14:paraId="0B29295D" w14:textId="245B91B9" w:rsidR="0034014A" w:rsidRDefault="008F6DC6" w:rsidP="0034014A">
      <w:pPr>
        <w:tabs>
          <w:tab w:val="left" w:pos="1080"/>
          <w:tab w:val="left" w:pos="1890"/>
        </w:tabs>
        <w:spacing w:after="600"/>
        <w:ind w:left="1094" w:hanging="302"/>
        <w:rPr>
          <w:szCs w:val="24"/>
        </w:rPr>
      </w:pPr>
      <w:r w:rsidRPr="00573E64">
        <w:rPr>
          <w:lang w:bidi="pt-PT"/>
        </w:rPr>
        <w:t>Dados do histórico médico usados para determinar a qualificação:</w:t>
      </w:r>
    </w:p>
    <w:p w14:paraId="4DFA6DCF" w14:textId="307CD7F2" w:rsidR="0043612E" w:rsidRDefault="00A50850" w:rsidP="0034014A">
      <w:pPr>
        <w:spacing w:after="600"/>
      </w:pPr>
      <w:r>
        <w:rPr>
          <w:lang w:bidi="pt-PT"/>
        </w:rPr>
        <w:t>Informações dos pais:</w:t>
      </w:r>
    </w:p>
    <w:p w14:paraId="020344D3" w14:textId="0CF0D9E2" w:rsidR="008C05FF" w:rsidRDefault="00D87851" w:rsidP="0010147B">
      <w:pPr>
        <w:pStyle w:val="Heading2"/>
        <w:spacing w:after="0"/>
      </w:pPr>
      <w:r>
        <w:rPr>
          <w:lang w:bidi="pt-PT"/>
        </w:rPr>
        <w:lastRenderedPageBreak/>
        <w:t>Notificação prévia por escrito da determinação de qualificação para deficiências múltiplas</w:t>
      </w:r>
    </w:p>
    <w:p w14:paraId="7ABDB7B5" w14:textId="011AD375" w:rsidR="004A1A15" w:rsidRPr="00DA2933" w:rsidRDefault="00575566" w:rsidP="00B81C4D">
      <w:pPr>
        <w:numPr>
          <w:ilvl w:val="0"/>
          <w:numId w:val="14"/>
        </w:numPr>
        <w:tabs>
          <w:tab w:val="left" w:pos="1260"/>
        </w:tabs>
        <w:ind w:left="288" w:hanging="288"/>
      </w:pPr>
      <w:bookmarkStart w:id="2" w:name="_Hlk134111659"/>
      <w:r>
        <w:rPr>
          <w:lang w:bidi="pt-PT"/>
        </w:rPr>
        <w:t>O grupo identificou as deficiências e garantiu que o aluno atende aos critérios para cada uma das deficiências múltiplas (Normas II.J.8.b.(1)</w:t>
      </w:r>
      <w:r w:rsidR="004E27BE" w:rsidRPr="004E27BE">
        <w:rPr>
          <w:lang w:bidi="pt-PT"/>
        </w:rPr>
        <w:t xml:space="preserve"> </w:t>
      </w:r>
      <w:r w:rsidR="004E27BE">
        <w:rPr>
          <w:lang w:bidi="pt-PT"/>
        </w:rPr>
        <w:t>da USBE</w:t>
      </w:r>
      <w:r>
        <w:rPr>
          <w:lang w:bidi="pt-PT"/>
        </w:rPr>
        <w:t xml:space="preserve">)? </w:t>
      </w:r>
      <w:r w:rsidR="00B0457C" w:rsidRPr="00DA2933">
        <w:rPr>
          <w:lang w:bidi="pt-PT"/>
        </w:rPr>
        <w:object w:dxaOrig="225" w:dyaOrig="225" w14:anchorId="362509DF">
          <v:shape id="_x0000_i1069" type="#_x0000_t75" alt="Lack of instruction in reading or math is the primary factor." style="width:13.5pt;height:9pt" o:ole="">
            <v:imagedata r:id="rId12" o:title=""/>
          </v:shape>
          <w:control r:id="rId15" w:name="OptionButton131" w:shapeid="_x0000_i1069"/>
        </w:object>
      </w:r>
      <w:r>
        <w:rPr>
          <w:lang w:bidi="pt-PT"/>
        </w:rPr>
        <w:t xml:space="preserve">Sim </w:t>
      </w:r>
      <w:r w:rsidR="00B0457C" w:rsidRPr="00DA2933">
        <w:rPr>
          <w:lang w:bidi="pt-PT"/>
        </w:rPr>
        <w:object w:dxaOrig="225" w:dyaOrig="225" w14:anchorId="45F88548">
          <v:shape id="_x0000_i1082" type="#_x0000_t75" alt="Lack of instruction in reading or math not the primary factor." style="width:13.5pt;height:9pt" o:ole="">
            <v:imagedata r:id="rId12" o:title=""/>
          </v:shape>
          <w:control r:id="rId16" w:name="OptionButton231" w:shapeid="_x0000_i1082"/>
        </w:object>
      </w:r>
      <w:r>
        <w:rPr>
          <w:lang w:bidi="pt-PT"/>
        </w:rPr>
        <w:t>Não</w:t>
      </w:r>
    </w:p>
    <w:p w14:paraId="62499EF6" w14:textId="55F05C89" w:rsidR="004A1A15" w:rsidRPr="00DA2933" w:rsidRDefault="00575566" w:rsidP="00B81C4D">
      <w:pPr>
        <w:numPr>
          <w:ilvl w:val="0"/>
          <w:numId w:val="14"/>
        </w:numPr>
        <w:tabs>
          <w:tab w:val="left" w:pos="9630"/>
          <w:tab w:val="left" w:pos="10080"/>
          <w:tab w:val="left" w:pos="10440"/>
        </w:tabs>
        <w:ind w:left="288" w:hanging="288"/>
      </w:pPr>
      <w:r>
        <w:rPr>
          <w:lang w:bidi="pt-PT"/>
        </w:rPr>
        <w:t>O grupo determinou que as deficiências múltiplas afetam negativamente o desempenho educacional do aluno (Normas II.J.8.b.(2)</w:t>
      </w:r>
      <w:r w:rsidR="004E27BE" w:rsidRPr="004E27BE">
        <w:rPr>
          <w:lang w:bidi="pt-PT"/>
        </w:rPr>
        <w:t xml:space="preserve"> </w:t>
      </w:r>
      <w:r w:rsidR="004E27BE">
        <w:rPr>
          <w:lang w:bidi="pt-PT"/>
        </w:rPr>
        <w:t>da USBE</w:t>
      </w:r>
      <w:r>
        <w:rPr>
          <w:lang w:bidi="pt-PT"/>
        </w:rPr>
        <w:t xml:space="preserve">)? </w:t>
      </w:r>
      <w:r w:rsidR="00B0457C" w:rsidRPr="00DA2933">
        <w:rPr>
          <w:lang w:bidi="pt-PT"/>
        </w:rPr>
        <w:object w:dxaOrig="225" w:dyaOrig="225" w14:anchorId="433AB80B">
          <v:shape id="_x0000_i1083" type="#_x0000_t75" alt="Lack of instruction in reading or math is the primary factor." style="width:13.5pt;height:9pt" o:ole="">
            <v:imagedata r:id="rId12" o:title=""/>
          </v:shape>
          <w:control r:id="rId17" w:name="OptionButton1311" w:shapeid="_x0000_i1083"/>
        </w:object>
      </w:r>
      <w:r>
        <w:rPr>
          <w:lang w:bidi="pt-PT"/>
        </w:rPr>
        <w:t xml:space="preserve">Sim </w:t>
      </w:r>
      <w:r w:rsidR="00B0457C" w:rsidRPr="00DA2933">
        <w:rPr>
          <w:lang w:bidi="pt-PT"/>
        </w:rPr>
        <w:object w:dxaOrig="225" w:dyaOrig="225" w14:anchorId="3EB34B19">
          <v:shape id="_x0000_i1084" type="#_x0000_t75" alt="Lack of instruction in reading or math not the primary factor." style="width:13.5pt;height:9pt" o:ole="">
            <v:imagedata r:id="rId12" o:title=""/>
          </v:shape>
          <w:control r:id="rId18" w:name="OptionButton2311" w:shapeid="_x0000_i1084"/>
        </w:object>
      </w:r>
      <w:r>
        <w:rPr>
          <w:lang w:bidi="pt-PT"/>
        </w:rPr>
        <w:t>Não</w:t>
      </w:r>
    </w:p>
    <w:p w14:paraId="462E5B80" w14:textId="07A4BCEC" w:rsidR="004A1A15" w:rsidRDefault="00575566" w:rsidP="00B81C4D">
      <w:pPr>
        <w:numPr>
          <w:ilvl w:val="0"/>
          <w:numId w:val="14"/>
        </w:numPr>
        <w:tabs>
          <w:tab w:val="left" w:pos="9630"/>
          <w:tab w:val="left" w:pos="10080"/>
          <w:tab w:val="left" w:pos="10440"/>
        </w:tabs>
        <w:ind w:left="288" w:hanging="288"/>
        <w:rPr>
          <w:rFonts w:cs="Arial"/>
        </w:rPr>
      </w:pPr>
      <w:r>
        <w:rPr>
          <w:lang w:bidi="pt-PT"/>
        </w:rPr>
        <w:t>O grupo determinou que o aluno precisa de educação especial e serviços relacionados (Normas II.J.8.b.(3)</w:t>
      </w:r>
      <w:r w:rsidR="004E27BE" w:rsidRPr="004E27BE">
        <w:rPr>
          <w:lang w:bidi="pt-PT"/>
        </w:rPr>
        <w:t xml:space="preserve"> </w:t>
      </w:r>
      <w:r w:rsidR="004E27BE">
        <w:rPr>
          <w:lang w:bidi="pt-PT"/>
        </w:rPr>
        <w:t>da USBE</w:t>
      </w:r>
      <w:r>
        <w:rPr>
          <w:lang w:bidi="pt-PT"/>
        </w:rPr>
        <w:t xml:space="preserve">)? </w:t>
      </w:r>
      <w:r w:rsidR="00B0457C" w:rsidRPr="00DA2933">
        <w:rPr>
          <w:lang w:bidi="pt-PT"/>
        </w:rPr>
        <w:object w:dxaOrig="225" w:dyaOrig="225" w14:anchorId="31CB172E">
          <v:shape id="_x0000_i1085" type="#_x0000_t75" alt="Lack of instruction in reading or math is the primary factor." style="width:13.5pt;height:9pt" o:ole="">
            <v:imagedata r:id="rId12" o:title=""/>
          </v:shape>
          <w:control r:id="rId19" w:name="OptionButton1312" w:shapeid="_x0000_i1085"/>
        </w:object>
      </w:r>
      <w:r>
        <w:rPr>
          <w:lang w:bidi="pt-PT"/>
        </w:rPr>
        <w:t xml:space="preserve">Sim </w:t>
      </w:r>
      <w:r w:rsidR="00B0457C" w:rsidRPr="00DA2933">
        <w:rPr>
          <w:lang w:bidi="pt-PT"/>
        </w:rPr>
        <w:object w:dxaOrig="225" w:dyaOrig="225" w14:anchorId="57450BB0">
          <v:shape id="_x0000_i1086" type="#_x0000_t75" alt="Lack of instruction in reading or math not the primary factor." style="width:13.5pt;height:9pt" o:ole="">
            <v:imagedata r:id="rId12" o:title=""/>
          </v:shape>
          <w:control r:id="rId20" w:name="OptionButton2312" w:shapeid="_x0000_i1086"/>
        </w:object>
      </w:r>
      <w:r>
        <w:rPr>
          <w:lang w:bidi="pt-PT"/>
        </w:rPr>
        <w:t>Não</w:t>
      </w:r>
    </w:p>
    <w:p w14:paraId="306D5FD4" w14:textId="148909EC" w:rsidR="0034014A" w:rsidRDefault="00575566" w:rsidP="00B81C4D">
      <w:pPr>
        <w:numPr>
          <w:ilvl w:val="0"/>
          <w:numId w:val="14"/>
        </w:numPr>
        <w:ind w:left="288" w:hanging="288"/>
      </w:pPr>
      <w:r>
        <w:rPr>
          <w:lang w:bidi="pt-PT"/>
        </w:rPr>
        <w:t xml:space="preserve">O grupo determinou que a falta de instrução adequada em leitura </w:t>
      </w:r>
      <w:r>
        <w:rPr>
          <w:b/>
          <w:i/>
          <w:lang w:bidi="pt-PT"/>
        </w:rPr>
        <w:t>não</w:t>
      </w:r>
      <w:r>
        <w:rPr>
          <w:lang w:bidi="pt-PT"/>
        </w:rPr>
        <w:t xml:space="preserve"> é o principal fator para determinar a qualificação (Normas II.I.3.a.(1)</w:t>
      </w:r>
      <w:r w:rsidR="004E27BE" w:rsidRPr="004E27BE">
        <w:rPr>
          <w:lang w:bidi="pt-PT"/>
        </w:rPr>
        <w:t xml:space="preserve"> </w:t>
      </w:r>
      <w:r w:rsidR="004E27BE">
        <w:rPr>
          <w:lang w:bidi="pt-PT"/>
        </w:rPr>
        <w:t>da USBE</w:t>
      </w:r>
      <w:r>
        <w:rPr>
          <w:lang w:bidi="pt-PT"/>
        </w:rPr>
        <w:t xml:space="preserve">)? </w:t>
      </w:r>
      <w:r w:rsidR="00B0457C" w:rsidRPr="00DA2933">
        <w:rPr>
          <w:lang w:bidi="pt-PT"/>
        </w:rPr>
        <w:object w:dxaOrig="225" w:dyaOrig="225" w14:anchorId="27EC58D4">
          <v:shape id="_x0000_i1087" type="#_x0000_t75" alt="Lack of instruction in reading or math is the primary factor." style="width:13.5pt;height:9pt" o:ole="">
            <v:imagedata r:id="rId12" o:title=""/>
          </v:shape>
          <w:control r:id="rId21" w:name="OptionButton1313" w:shapeid="_x0000_i1087"/>
        </w:object>
      </w:r>
      <w:r>
        <w:rPr>
          <w:lang w:bidi="pt-PT"/>
        </w:rPr>
        <w:t xml:space="preserve">Sim </w:t>
      </w:r>
      <w:r w:rsidR="00B0457C" w:rsidRPr="00DA2933">
        <w:rPr>
          <w:lang w:bidi="pt-PT"/>
        </w:rPr>
        <w:object w:dxaOrig="225" w:dyaOrig="225" w14:anchorId="31188AB8">
          <v:shape id="_x0000_i1088" type="#_x0000_t75" alt="Lack of instruction in reading or math not the primary factor." style="width:13.5pt;height:9pt" o:ole="">
            <v:imagedata r:id="rId12" o:title=""/>
          </v:shape>
          <w:control r:id="rId22" w:name="OptionButton2313" w:shapeid="_x0000_i1088"/>
        </w:object>
      </w:r>
      <w:r>
        <w:rPr>
          <w:lang w:bidi="pt-PT"/>
        </w:rPr>
        <w:t>Não</w:t>
      </w:r>
    </w:p>
    <w:p w14:paraId="6F021AE2" w14:textId="684E65B8" w:rsidR="0034014A" w:rsidRDefault="00575566" w:rsidP="00B81C4D">
      <w:pPr>
        <w:numPr>
          <w:ilvl w:val="0"/>
          <w:numId w:val="14"/>
        </w:numPr>
        <w:tabs>
          <w:tab w:val="left" w:pos="900"/>
          <w:tab w:val="left" w:pos="1710"/>
          <w:tab w:val="left" w:pos="10440"/>
        </w:tabs>
        <w:ind w:left="288" w:hanging="288"/>
      </w:pPr>
      <w:r>
        <w:rPr>
          <w:lang w:bidi="pt-PT"/>
        </w:rPr>
        <w:t xml:space="preserve">O grupo determinou que a falta de instrução adequada em matemática </w:t>
      </w:r>
      <w:r>
        <w:rPr>
          <w:b/>
          <w:i/>
          <w:lang w:bidi="pt-PT"/>
        </w:rPr>
        <w:t>não</w:t>
      </w:r>
      <w:r>
        <w:rPr>
          <w:lang w:bidi="pt-PT"/>
        </w:rPr>
        <w:t xml:space="preserve"> é o principal fator para determinar a qualificação (Normas II.I.3.a.(2)</w:t>
      </w:r>
      <w:r w:rsidR="004E27BE" w:rsidRPr="004E27BE">
        <w:rPr>
          <w:lang w:bidi="pt-PT"/>
        </w:rPr>
        <w:t xml:space="preserve"> </w:t>
      </w:r>
      <w:r w:rsidR="004E27BE">
        <w:rPr>
          <w:lang w:bidi="pt-PT"/>
        </w:rPr>
        <w:t>da USBE</w:t>
      </w:r>
      <w:r>
        <w:rPr>
          <w:lang w:bidi="pt-PT"/>
        </w:rPr>
        <w:t xml:space="preserve">)? </w:t>
      </w:r>
      <w:r w:rsidR="00B0457C" w:rsidRPr="00DA2933">
        <w:rPr>
          <w:lang w:bidi="pt-PT"/>
        </w:rPr>
        <w:object w:dxaOrig="225" w:dyaOrig="225" w14:anchorId="29FE9F95">
          <v:shape id="_x0000_i1089" type="#_x0000_t75" alt="Lack of instruction in reading or math is the primary factor." style="width:13.5pt;height:9pt" o:ole="">
            <v:imagedata r:id="rId12" o:title=""/>
          </v:shape>
          <w:control r:id="rId23" w:name="OptionButton1314" w:shapeid="_x0000_i1089"/>
        </w:object>
      </w:r>
      <w:r>
        <w:rPr>
          <w:lang w:bidi="pt-PT"/>
        </w:rPr>
        <w:t xml:space="preserve">Sim </w:t>
      </w:r>
      <w:r w:rsidR="00B0457C" w:rsidRPr="00DA2933">
        <w:rPr>
          <w:lang w:bidi="pt-PT"/>
        </w:rPr>
        <w:object w:dxaOrig="225" w:dyaOrig="225" w14:anchorId="283CD326">
          <v:shape id="_x0000_i1090" type="#_x0000_t75" alt="Lack of instruction in reading or math not the primary factor." style="width:13.5pt;height:9pt" o:ole="">
            <v:imagedata r:id="rId12" o:title=""/>
          </v:shape>
          <w:control r:id="rId24" w:name="OptionButton2314" w:shapeid="_x0000_i1090"/>
        </w:object>
      </w:r>
      <w:r>
        <w:rPr>
          <w:lang w:bidi="pt-PT"/>
        </w:rPr>
        <w:t>Não</w:t>
      </w:r>
    </w:p>
    <w:p w14:paraId="4607B311" w14:textId="1EB4AE22" w:rsidR="0034014A" w:rsidRPr="00DA2933" w:rsidRDefault="00575566" w:rsidP="00B81C4D">
      <w:pPr>
        <w:numPr>
          <w:ilvl w:val="0"/>
          <w:numId w:val="14"/>
        </w:numPr>
        <w:tabs>
          <w:tab w:val="left" w:pos="900"/>
          <w:tab w:val="left" w:pos="1710"/>
          <w:tab w:val="left" w:pos="10440"/>
        </w:tabs>
        <w:ind w:left="288" w:hanging="288"/>
      </w:pPr>
      <w:r>
        <w:rPr>
          <w:lang w:bidi="pt-PT"/>
        </w:rPr>
        <w:t xml:space="preserve">O grupo determinou que a proficiência limitada em inglês </w:t>
      </w:r>
      <w:r>
        <w:rPr>
          <w:b/>
          <w:i/>
          <w:lang w:bidi="pt-PT"/>
        </w:rPr>
        <w:t>não</w:t>
      </w:r>
      <w:r>
        <w:rPr>
          <w:lang w:bidi="pt-PT"/>
        </w:rPr>
        <w:t xml:space="preserve"> é o principal fator para determinar a qualificação (Normas II.I.3.a.(3)</w:t>
      </w:r>
      <w:r w:rsidR="004E27BE" w:rsidRPr="004E27BE">
        <w:rPr>
          <w:lang w:bidi="pt-PT"/>
        </w:rPr>
        <w:t xml:space="preserve"> </w:t>
      </w:r>
      <w:r w:rsidR="004E27BE">
        <w:rPr>
          <w:lang w:bidi="pt-PT"/>
        </w:rPr>
        <w:t>da USBE</w:t>
      </w:r>
      <w:r>
        <w:rPr>
          <w:lang w:bidi="pt-PT"/>
        </w:rPr>
        <w:t xml:space="preserve">)? </w:t>
      </w:r>
      <w:r w:rsidR="00B0457C" w:rsidRPr="00DA2933">
        <w:rPr>
          <w:lang w:bidi="pt-PT"/>
        </w:rPr>
        <w:object w:dxaOrig="225" w:dyaOrig="225" w14:anchorId="4D075F3A">
          <v:shape id="_x0000_i1091" type="#_x0000_t75" alt="Lack of instruction in reading or math is the primary factor." style="width:13.5pt;height:9pt" o:ole="">
            <v:imagedata r:id="rId12" o:title=""/>
          </v:shape>
          <w:control r:id="rId25" w:name="OptionButton1315" w:shapeid="_x0000_i1091"/>
        </w:object>
      </w:r>
      <w:r>
        <w:rPr>
          <w:lang w:bidi="pt-PT"/>
        </w:rPr>
        <w:t xml:space="preserve">Sim </w:t>
      </w:r>
      <w:r w:rsidR="00B0457C" w:rsidRPr="00DA2933">
        <w:rPr>
          <w:lang w:bidi="pt-PT"/>
        </w:rPr>
        <w:object w:dxaOrig="225" w:dyaOrig="225" w14:anchorId="2EDD21FE">
          <v:shape id="_x0000_i1092" type="#_x0000_t75" alt="Lack of instruction in reading or math not the primary factor." style="width:13.5pt;height:9pt" o:ole="">
            <v:imagedata r:id="rId12" o:title=""/>
          </v:shape>
          <w:control r:id="rId26" w:name="OptionButton2315" w:shapeid="_x0000_i1092"/>
        </w:object>
      </w:r>
      <w:r>
        <w:rPr>
          <w:lang w:bidi="pt-PT"/>
        </w:rPr>
        <w:t>Não</w:t>
      </w:r>
    </w:p>
    <w:bookmarkEnd w:id="2"/>
    <w:p w14:paraId="7241FC22" w14:textId="1CD9896B" w:rsidR="004A1A15" w:rsidRPr="00DA2933" w:rsidRDefault="004A1A15" w:rsidP="004A1A15">
      <w:pPr>
        <w:ind w:left="288" w:hanging="288"/>
        <w:rPr>
          <w:rFonts w:cs="Arial"/>
        </w:rPr>
      </w:pPr>
      <w:r w:rsidRPr="00DA2933">
        <w:rPr>
          <w:lang w:bidi="pt-PT"/>
        </w:rPr>
        <w:object w:dxaOrig="225" w:dyaOrig="225" w14:anchorId="7866F091">
          <v:shape id="_x0000_i1093" type="#_x0000_t75" alt="Student is not eligible." style="width:13.5pt;height:9pt" o:ole="">
            <v:imagedata r:id="rId12" o:title=""/>
          </v:shape>
          <w:control r:id="rId27" w:name="OptionButton61" w:shapeid="_x0000_i1093"/>
        </w:object>
      </w:r>
      <w:r w:rsidR="009A4DC6">
        <w:rPr>
          <w:lang w:bidi="pt-PT"/>
        </w:rPr>
        <w:t xml:space="preserve">Todas as opções acima são "Sim". O grupo determina que o aluno </w:t>
      </w:r>
      <w:r w:rsidR="009A4DC6">
        <w:rPr>
          <w:b/>
          <w:i/>
          <w:lang w:bidi="pt-PT"/>
        </w:rPr>
        <w:t>se qualifica</w:t>
      </w:r>
      <w:r w:rsidR="009A4DC6">
        <w:rPr>
          <w:lang w:bidi="pt-PT"/>
        </w:rPr>
        <w:t xml:space="preserve"> para educação especial e serviços relacionados sob a classificação categórica de deficiências múltiplas.</w:t>
      </w:r>
    </w:p>
    <w:bookmarkStart w:id="3" w:name="_Hlk78369529"/>
    <w:p w14:paraId="68728FCC" w14:textId="1E07B975" w:rsidR="004A1A15" w:rsidRPr="00DA2933" w:rsidRDefault="004A1A15" w:rsidP="009A4DC6">
      <w:pPr>
        <w:ind w:left="288" w:hanging="288"/>
        <w:rPr>
          <w:rFonts w:cs="Arial"/>
        </w:rPr>
      </w:pPr>
      <w:r w:rsidRPr="00DA2933">
        <w:rPr>
          <w:lang w:bidi="pt-PT"/>
        </w:rPr>
        <w:object w:dxaOrig="225" w:dyaOrig="225" w14:anchorId="2027E9C2">
          <v:shape id="_x0000_i1138" type="#_x0000_t75" alt="Student is not eligible." style="width:13.5pt;height:9pt" o:ole="">
            <v:imagedata r:id="rId12" o:title=""/>
          </v:shape>
          <w:control r:id="rId28" w:name="OptionButton6" w:shapeid="_x0000_i1138"/>
        </w:object>
      </w:r>
      <w:r w:rsidR="009A4DC6">
        <w:rPr>
          <w:lang w:bidi="pt-PT"/>
        </w:rPr>
        <w:t xml:space="preserve"> Pelo menos uma das opções acima é "Não". </w:t>
      </w:r>
      <w:bookmarkEnd w:id="3"/>
      <w:r w:rsidR="009A4DC6">
        <w:rPr>
          <w:lang w:bidi="pt-PT"/>
        </w:rPr>
        <w:t xml:space="preserve">O grupo determina que o aluno </w:t>
      </w:r>
      <w:r w:rsidR="009A4DC6">
        <w:rPr>
          <w:b/>
          <w:i/>
          <w:lang w:bidi="pt-PT"/>
        </w:rPr>
        <w:t>não se qualifica</w:t>
      </w:r>
      <w:r w:rsidR="009A4DC6">
        <w:rPr>
          <w:lang w:bidi="pt-PT"/>
        </w:rPr>
        <w:t xml:space="preserve"> para educação especial e serviços relacionados sob a classificação categórica de deficiências múltiplas.</w:t>
      </w:r>
    </w:p>
    <w:p w14:paraId="0E03713C" w14:textId="77777777" w:rsidR="004A1A15" w:rsidRPr="00DA2933" w:rsidRDefault="004A1A15" w:rsidP="004A1A15">
      <w:pPr>
        <w:spacing w:after="600"/>
        <w:rPr>
          <w:rFonts w:cs="Arial"/>
        </w:rPr>
      </w:pPr>
      <w:r w:rsidRPr="00DA2933">
        <w:rPr>
          <w:lang w:bidi="pt-PT"/>
        </w:rPr>
        <w:t>As opções a seguir foram levadas em consideração e rejeitadas pelos seguintes motivos:</w:t>
      </w:r>
    </w:p>
    <w:p w14:paraId="351BC265" w14:textId="77777777" w:rsidR="004A1A15" w:rsidRPr="00DA2933" w:rsidRDefault="004A1A15" w:rsidP="004A1A15">
      <w:pPr>
        <w:spacing w:after="600"/>
        <w:rPr>
          <w:rFonts w:cs="Arial"/>
        </w:rPr>
      </w:pPr>
      <w:r w:rsidRPr="00DA2933">
        <w:rPr>
          <w:lang w:bidi="pt-PT"/>
        </w:rPr>
        <w:t>Outros fatores que são relevantes para esta proposta de classificação de qualificação:</w:t>
      </w:r>
    </w:p>
    <w:p w14:paraId="09715FD3" w14:textId="4C818E15" w:rsidR="004A1A15" w:rsidRPr="00DA2933" w:rsidRDefault="004A1A15" w:rsidP="004A1A15">
      <w:r w:rsidRPr="00DA2933">
        <w:rPr>
          <w:lang w:bidi="pt-PT"/>
        </w:rPr>
        <w:t>Os pais e alunos adultos devem receber notificação prévia por escrito (PWN) em linguagem compreensível para o público em geral, em seu idioma nativo ou em outro modo de comunicação, antes que a LEA proponha ou se recuse a iniciar ou alterar a identificação, avaliação ou enquadramento educacional de seu aluno/você, ou o fornecimento de uma educação pública gratuita e adequada (FAPE) para seu aluno/você (Normas IV.C. da USBE).</w:t>
      </w:r>
    </w:p>
    <w:p w14:paraId="7FE9208B" w14:textId="77777777" w:rsidR="009C798D" w:rsidRDefault="004A1A15" w:rsidP="009C798D">
      <w:pPr>
        <w:rPr>
          <w:rFonts w:cs="Arial"/>
        </w:rPr>
      </w:pPr>
      <w:r w:rsidRPr="00DA2933">
        <w:rPr>
          <w:lang w:bidi="pt-PT"/>
        </w:rPr>
        <w:t>As Salvaguardas Processuais da Parte B da Lei de Educação de Indivíduos com Deficiências (IDEA) lhe dão proteção. Se não tiver uma cópia, você pode solicitá-la ao professor de educação especial. Se tiver alguma dúvida sobre este aviso ou sobre as Salvaguardas Processuais, entre em contato com o diretor ou professor de educação especial.</w:t>
      </w:r>
    </w:p>
    <w:p w14:paraId="474AABE4" w14:textId="77777777" w:rsidR="00D00E48" w:rsidRDefault="00D00E48" w:rsidP="00D00E48">
      <w:pPr>
        <w:tabs>
          <w:tab w:val="left" w:pos="4410"/>
          <w:tab w:val="left" w:pos="6030"/>
          <w:tab w:val="left" w:pos="8640"/>
          <w:tab w:val="left" w:pos="9180"/>
          <w:tab w:val="left" w:pos="9720"/>
        </w:tabs>
        <w:spacing w:after="0"/>
      </w:pPr>
      <w:r>
        <w:rPr>
          <w:lang w:bidi="pt-PT"/>
        </w:rPr>
        <w:t>Foi providenciado um tradutor/intérprete para permitir que o(s) pai(s)/aluno adulto participasse(m) da reunião de qualificação?</w:t>
      </w:r>
    </w:p>
    <w:bookmarkStart w:id="4" w:name="_Hlk150848246"/>
    <w:p w14:paraId="04391E31" w14:textId="1811AE3E" w:rsidR="00B61A52" w:rsidRPr="002130A3" w:rsidRDefault="00B61A52" w:rsidP="00B61A52">
      <w:pPr>
        <w:tabs>
          <w:tab w:val="left" w:pos="4410"/>
          <w:tab w:val="left" w:pos="6030"/>
          <w:tab w:val="left" w:pos="8640"/>
          <w:tab w:val="left" w:pos="9180"/>
          <w:tab w:val="left" w:pos="9720"/>
        </w:tabs>
        <w:spacing w:after="0"/>
        <w:ind w:left="360"/>
      </w:pPr>
      <w:r w:rsidRPr="002130A3">
        <w:rPr>
          <w:lang w:bidi="pt-PT"/>
        </w:rPr>
        <w:object w:dxaOrig="225" w:dyaOrig="225" w14:anchorId="73741E12">
          <v:shape id="_x0000_i1304" type="#_x0000_t75" alt="Student is not eligible." style="width:13.5pt;height:9pt" o:ole="">
            <v:imagedata r:id="rId12" o:title=""/>
          </v:shape>
          <w:control r:id="rId29" w:name="OptionButton63111" w:shapeid="_x0000_i1304"/>
        </w:object>
      </w:r>
      <w:r w:rsidRPr="002130A3">
        <w:rPr>
          <w:lang w:bidi="pt-PT"/>
        </w:rPr>
        <w:t>Não, não é necessário um tradutor/intérprete</w:t>
      </w:r>
    </w:p>
    <w:p w14:paraId="1E47EF1B" w14:textId="0D009968" w:rsidR="00B61A52" w:rsidRPr="002130A3" w:rsidRDefault="00B61A52" w:rsidP="00B61A52">
      <w:pPr>
        <w:ind w:left="360"/>
        <w:rPr>
          <w:rFonts w:cs="Arial"/>
        </w:rPr>
      </w:pPr>
      <w:r w:rsidRPr="002130A3">
        <w:rPr>
          <w:lang w:bidi="pt-PT"/>
        </w:rPr>
        <w:object w:dxaOrig="225" w:dyaOrig="225" w14:anchorId="48B288DB">
          <v:shape id="_x0000_i1303" type="#_x0000_t75" alt="Student is not eligible." style="width:13.5pt;height:9pt" o:ole="">
            <v:imagedata r:id="rId12" o:title=""/>
          </v:shape>
          <w:control r:id="rId30" w:name="OptionButton63121" w:shapeid="_x0000_i1303"/>
        </w:object>
      </w:r>
      <w:r w:rsidRPr="002130A3">
        <w:rPr>
          <w:lang w:bidi="pt-PT"/>
        </w:rPr>
        <w:t>Sim (tradutor/intérprete deve assinar abaixo como participante)</w:t>
      </w:r>
    </w:p>
    <w:bookmarkEnd w:id="4"/>
    <w:p w14:paraId="0F52E3AB" w14:textId="3859211C" w:rsidR="004A1A15" w:rsidRPr="00DA2933" w:rsidRDefault="00B61A52" w:rsidP="004A1A15">
      <w:pPr>
        <w:spacing w:after="0"/>
      </w:pPr>
      <w:sdt>
        <w:sdtPr>
          <w:id w:val="2086034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E42" w:rsidRPr="00DA2933">
            <w:rPr>
              <w:lang w:bidi="pt-PT"/>
            </w:rPr>
            <w:t>☐</w:t>
          </w:r>
        </w:sdtContent>
      </w:sdt>
      <w:r w:rsidR="004A1A15" w:rsidRPr="00DA2933">
        <w:rPr>
          <w:lang w:bidi="pt-PT"/>
        </w:rPr>
        <w:t xml:space="preserve"> Seu idioma nativo ou outro modo de comunicação </w:t>
      </w:r>
      <w:r w:rsidR="004A1A15" w:rsidRPr="00DA2933">
        <w:rPr>
          <w:b/>
          <w:i/>
          <w:lang w:bidi="pt-PT"/>
        </w:rPr>
        <w:t>não</w:t>
      </w:r>
      <w:r w:rsidR="004A1A15" w:rsidRPr="00DA2933">
        <w:rPr>
          <w:lang w:bidi="pt-PT"/>
        </w:rPr>
        <w:t xml:space="preserve"> é um idioma escrito.</w:t>
      </w:r>
    </w:p>
    <w:p w14:paraId="79F4C593" w14:textId="77777777" w:rsidR="004A1A15" w:rsidRPr="00DA2933" w:rsidRDefault="004A1A15" w:rsidP="004A1A15">
      <w:pPr>
        <w:spacing w:after="0"/>
        <w:ind w:left="302"/>
        <w:rPr>
          <w:b/>
          <w:bCs/>
        </w:rPr>
      </w:pPr>
      <w:r w:rsidRPr="00DA2933">
        <w:rPr>
          <w:b/>
          <w:lang w:bidi="pt-PT"/>
        </w:rPr>
        <w:t>Portanto:</w:t>
      </w:r>
    </w:p>
    <w:p w14:paraId="3E4C89EB" w14:textId="429A15BF" w:rsidR="004A1A15" w:rsidRPr="00DA2933" w:rsidRDefault="00B61A52" w:rsidP="00B61A52">
      <w:pPr>
        <w:tabs>
          <w:tab w:val="left" w:pos="6480"/>
          <w:tab w:val="left" w:pos="10620"/>
          <w:tab w:val="left" w:pos="11070"/>
        </w:tabs>
        <w:spacing w:after="0"/>
        <w:ind w:left="849" w:hanging="302"/>
      </w:pPr>
      <w:sdt>
        <w:sdtPr>
          <w:id w:val="74485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A15" w:rsidRPr="00DA2933">
            <w:rPr>
              <w:lang w:bidi="pt-PT"/>
            </w:rPr>
            <w:t>☐</w:t>
          </w:r>
        </w:sdtContent>
      </w:sdt>
      <w:r w:rsidR="004A1A15" w:rsidRPr="00DA2933">
        <w:rPr>
          <w:lang w:bidi="pt-PT"/>
        </w:rPr>
        <w:t xml:space="preserve"> A notificação foi traduzida oralmente ou por outros meios em seu idioma nativo ou outro modo de comunicação em [data]:</w:t>
      </w:r>
      <w:r w:rsidR="004A1A15" w:rsidRPr="00DA2933">
        <w:rPr>
          <w:lang w:bidi="pt-PT"/>
        </w:rPr>
        <w:tab/>
        <w:t>por [pessoa]:</w:t>
      </w:r>
      <w:r w:rsidR="004A1A15" w:rsidRPr="00DA2933">
        <w:rPr>
          <w:lang w:bidi="pt-PT"/>
        </w:rPr>
        <w:tab/>
      </w:r>
      <w:r w:rsidR="004A1A15" w:rsidRPr="00DA2933">
        <w:rPr>
          <w:b/>
          <w:lang w:bidi="pt-PT"/>
        </w:rPr>
        <w:t>E</w:t>
      </w:r>
    </w:p>
    <w:p w14:paraId="1953DD68" w14:textId="2C411788" w:rsidR="004A1A15" w:rsidRPr="00DA2933" w:rsidRDefault="00B61A52" w:rsidP="004A1A15">
      <w:pPr>
        <w:tabs>
          <w:tab w:val="left" w:pos="7020"/>
          <w:tab w:val="left" w:pos="11070"/>
        </w:tabs>
        <w:ind w:left="849" w:hanging="302"/>
      </w:pPr>
      <w:sdt>
        <w:sdtPr>
          <w:id w:val="-2023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A15" w:rsidRPr="00DA2933">
            <w:rPr>
              <w:lang w:bidi="pt-PT"/>
            </w:rPr>
            <w:t>☐</w:t>
          </w:r>
        </w:sdtContent>
      </w:sdt>
      <w:r w:rsidR="004A1A15" w:rsidRPr="00DA2933">
        <w:rPr>
          <w:lang w:bidi="pt-PT"/>
        </w:rPr>
        <w:t xml:space="preserve"> Você verificou com o tradutor/intérprete que entende o conteúdo deste aviso.</w:t>
      </w:r>
    </w:p>
    <w:p w14:paraId="4C7D20E9" w14:textId="77777777" w:rsidR="00B61A52" w:rsidRPr="001556F0" w:rsidRDefault="00B61A52" w:rsidP="00B61A52">
      <w:pPr>
        <w:pStyle w:val="m-5501390442121389020msolistparagraph"/>
        <w:spacing w:before="0" w:beforeAutospacing="0" w:after="120" w:afterAutospacing="0" w:line="320" w:lineRule="exact"/>
        <w:ind w:left="288" w:hanging="288"/>
        <w:rPr>
          <w:rFonts w:ascii="Open Sans" w:hAnsi="Open Sans" w:cs="Open Sans"/>
          <w:sz w:val="24"/>
          <w:szCs w:val="24"/>
        </w:rPr>
      </w:pPr>
      <w:sdt>
        <w:sdtPr>
          <w:rPr>
            <w:rFonts w:ascii="Open Sans" w:hAnsi="Open Sans" w:cs="Open Sans"/>
            <w:sz w:val="24"/>
            <w:szCs w:val="24"/>
          </w:rPr>
          <w:id w:val="975410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5188">
            <w:rPr>
              <w:rFonts w:ascii="Segoe UI Symbol" w:hAnsi="Segoe UI Symbol" w:cs="Segoe UI Symbol"/>
              <w:sz w:val="24"/>
              <w:szCs w:val="24"/>
              <w:lang w:bidi="pt-PT"/>
            </w:rPr>
            <w:t>☐</w:t>
          </w:r>
        </w:sdtContent>
      </w:sdt>
      <w:r w:rsidRPr="00B25188">
        <w:rPr>
          <w:rFonts w:ascii="Open Sans" w:hAnsi="Open Sans" w:cs="Open Sans"/>
          <w:sz w:val="24"/>
          <w:szCs w:val="24"/>
          <w:lang w:bidi="pt-PT"/>
        </w:rPr>
        <w:t xml:space="preserve"> O aluno não está matriculado no momento no distrito/escola público-privada. De acordo com os requisitos do Child Find, a determinação de qualificação desse aluno dá a ele o direito a uma educação pública apropriada e gratuita (FAPE) se o aluno estiver matriculado em uma LEA. De acordo com as Normas de Educação Especial de Utah VI.B., se o aluno estiver matriculado em uma escola particular sem fins lucrativos, ele estará qualificado para receber serviços equitativos, conforme determinado por meio de consulta entre o distrito e a escola particular. O aluno também pode se qualificar para a Bolsa de Estudos Carson Smith ou para o Programa de Bolsas de Estudo de Oportunidades para Necessidades Especiais.</w:t>
      </w:r>
      <w:r w:rsidRPr="00B25188">
        <w:rPr>
          <w:rStyle w:val="m-5501390442121389020apple-converted-space"/>
          <w:rFonts w:ascii="Open Sans" w:hAnsi="Open Sans" w:cs="Open Sans"/>
          <w:sz w:val="24"/>
          <w:szCs w:val="24"/>
          <w:lang w:bidi="pt-PT"/>
        </w:rPr>
        <w:t> Se o aluno receber uma bolsa de estudos, ele continuará a se qualificar para os serviços equitativos.</w:t>
      </w:r>
    </w:p>
    <w:p w14:paraId="2E0C103B" w14:textId="77777777" w:rsidR="00B61A52" w:rsidRDefault="004A1A15" w:rsidP="00B61A52">
      <w:pPr>
        <w:pStyle w:val="Heading2"/>
        <w:spacing w:after="160"/>
      </w:pPr>
      <w:r w:rsidRPr="00DA2933">
        <w:rPr>
          <w:lang w:bidi="pt-PT"/>
        </w:rPr>
        <w:t>As assinaturas abaixo indicam a participação na determinação de qualificação e confirmam o recebimento da cópia</w:t>
      </w:r>
      <w:bookmarkStart w:id="5" w:name="_Hlk134191891"/>
    </w:p>
    <w:p w14:paraId="1FD76EB1" w14:textId="77777777" w:rsidR="00B61A52" w:rsidRPr="00E73A0B" w:rsidRDefault="00B61A52" w:rsidP="00B61A52">
      <w:pPr>
        <w:tabs>
          <w:tab w:val="left" w:pos="5224"/>
          <w:tab w:val="left" w:pos="5782"/>
          <w:tab w:val="left" w:pos="11160"/>
        </w:tabs>
        <w:spacing w:after="0"/>
        <w:rPr>
          <w:u w:val="single"/>
          <w:lang w:bidi="pt-PT"/>
        </w:rPr>
      </w:pPr>
      <w:r>
        <w:rPr>
          <w:u w:val="single"/>
          <w:lang w:bidi="pt-PT"/>
        </w:rPr>
        <w:tab/>
      </w:r>
      <w:r>
        <w:rPr>
          <w:lang w:bidi="pt-PT"/>
        </w:rPr>
        <w:tab/>
      </w:r>
      <w:r>
        <w:rPr>
          <w:u w:val="single"/>
          <w:lang w:bidi="pt-PT"/>
        </w:rPr>
        <w:tab/>
      </w:r>
    </w:p>
    <w:p w14:paraId="26BE4C2D" w14:textId="77777777" w:rsidR="00B61A52" w:rsidRDefault="00B61A52" w:rsidP="00B61A52">
      <w:pPr>
        <w:tabs>
          <w:tab w:val="left" w:pos="4230"/>
          <w:tab w:val="left" w:pos="5782"/>
          <w:tab w:val="left" w:pos="10205"/>
        </w:tabs>
        <w:spacing w:after="160"/>
      </w:pPr>
      <w:r>
        <w:rPr>
          <w:lang w:bidi="pt-PT"/>
        </w:rPr>
        <w:t>Profissional de educação especial</w:t>
      </w:r>
      <w:r>
        <w:tab/>
      </w:r>
      <w:r w:rsidRPr="00DA2933">
        <w:rPr>
          <w:lang w:bidi="pt-PT"/>
        </w:rPr>
        <w:t>Data</w:t>
      </w:r>
      <w:r>
        <w:tab/>
      </w:r>
      <w:r w:rsidRPr="00DA2933">
        <w:rPr>
          <w:lang w:bidi="pt-PT"/>
        </w:rPr>
        <w:t>Pai/aluno adulto</w:t>
      </w:r>
      <w:r>
        <w:tab/>
      </w:r>
      <w:r w:rsidRPr="00DA2933">
        <w:rPr>
          <w:lang w:bidi="pt-PT"/>
        </w:rPr>
        <w:t>Data</w:t>
      </w:r>
    </w:p>
    <w:p w14:paraId="6D7D25F3" w14:textId="77777777" w:rsidR="00B61A52" w:rsidRPr="00E73A0B" w:rsidRDefault="00B61A52" w:rsidP="00B61A52">
      <w:pPr>
        <w:tabs>
          <w:tab w:val="left" w:pos="5220"/>
          <w:tab w:val="left" w:pos="5760"/>
          <w:tab w:val="left" w:pos="11160"/>
        </w:tabs>
        <w:spacing w:after="0"/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7525BFAE" w14:textId="77777777" w:rsidR="00B61A52" w:rsidRDefault="00B61A52" w:rsidP="00B61A52">
      <w:pPr>
        <w:tabs>
          <w:tab w:val="left" w:pos="4253"/>
          <w:tab w:val="left" w:pos="5224"/>
          <w:tab w:val="left" w:pos="5782"/>
          <w:tab w:val="left" w:pos="10205"/>
        </w:tabs>
        <w:spacing w:after="160"/>
      </w:pPr>
      <w:r>
        <w:rPr>
          <w:lang w:bidi="pt-PT"/>
        </w:rPr>
        <w:t>Assinatura/cargo</w:t>
      </w:r>
      <w:r>
        <w:tab/>
      </w:r>
      <w:r w:rsidRPr="00DA2933">
        <w:rPr>
          <w:lang w:bidi="pt-PT"/>
        </w:rPr>
        <w:t>Data</w:t>
      </w:r>
      <w:r>
        <w:tab/>
      </w:r>
      <w:r>
        <w:tab/>
      </w:r>
      <w:r w:rsidRPr="00DA2933">
        <w:rPr>
          <w:lang w:bidi="pt-PT"/>
        </w:rPr>
        <w:t>Assinatura/cargo</w:t>
      </w:r>
      <w:r>
        <w:tab/>
      </w:r>
      <w:r w:rsidRPr="00DA2933">
        <w:rPr>
          <w:lang w:bidi="pt-PT"/>
        </w:rPr>
        <w:t>Data</w:t>
      </w:r>
    </w:p>
    <w:p w14:paraId="44375F56" w14:textId="77777777" w:rsidR="00B61A52" w:rsidRPr="00E73A0B" w:rsidRDefault="00B61A52" w:rsidP="00B61A52">
      <w:pPr>
        <w:tabs>
          <w:tab w:val="left" w:pos="5220"/>
          <w:tab w:val="left" w:pos="5760"/>
          <w:tab w:val="left" w:pos="11160"/>
        </w:tabs>
        <w:spacing w:after="0"/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1B513A17" w14:textId="77777777" w:rsidR="00B61A52" w:rsidRDefault="00B61A52" w:rsidP="00B61A52">
      <w:pPr>
        <w:tabs>
          <w:tab w:val="left" w:pos="4253"/>
          <w:tab w:val="left" w:pos="5224"/>
          <w:tab w:val="left" w:pos="5782"/>
          <w:tab w:val="left" w:pos="10205"/>
        </w:tabs>
      </w:pPr>
      <w:r w:rsidRPr="00DA2933">
        <w:rPr>
          <w:lang w:bidi="pt-PT"/>
        </w:rPr>
        <w:t>Assinatura/cargo</w:t>
      </w:r>
      <w:r>
        <w:tab/>
      </w:r>
      <w:r w:rsidRPr="00DA2933">
        <w:rPr>
          <w:lang w:bidi="pt-PT"/>
        </w:rPr>
        <w:t>Data</w:t>
      </w:r>
      <w:r>
        <w:tab/>
      </w:r>
      <w:r>
        <w:tab/>
      </w:r>
      <w:r w:rsidRPr="00DA2933">
        <w:rPr>
          <w:lang w:bidi="pt-PT"/>
        </w:rPr>
        <w:t>Assinatura/cargo</w:t>
      </w:r>
      <w:r>
        <w:tab/>
      </w:r>
      <w:r w:rsidRPr="00DA2933">
        <w:rPr>
          <w:lang w:bidi="pt-PT"/>
        </w:rPr>
        <w:t>Data</w:t>
      </w:r>
    </w:p>
    <w:p w14:paraId="0B1B25D1" w14:textId="162E41A6" w:rsidR="007E4B41" w:rsidRPr="00DA2933" w:rsidRDefault="007E4B41" w:rsidP="00B61A52">
      <w:r w:rsidRPr="00DA2933">
        <w:rPr>
          <w:b/>
          <w:lang w:bidi="pt-PT"/>
        </w:rPr>
        <w:t>Observação:</w:t>
      </w:r>
      <w:r w:rsidRPr="00DA2933">
        <w:rPr>
          <w:lang w:bidi="pt-PT"/>
        </w:rPr>
        <w:t xml:space="preserve"> Se a assinatura do pai ou do aluno adulto estiver faltando, então o pai ou o aluno adulto:</w:t>
      </w:r>
    </w:p>
    <w:p w14:paraId="2B8670DC" w14:textId="28827461" w:rsidR="007E4B41" w:rsidRPr="00DA2933" w:rsidRDefault="007E4B41" w:rsidP="007E4B41">
      <w:pPr>
        <w:tabs>
          <w:tab w:val="left" w:pos="4410"/>
          <w:tab w:val="left" w:pos="6030"/>
          <w:tab w:val="left" w:pos="10080"/>
        </w:tabs>
        <w:spacing w:after="0"/>
        <w:ind w:left="360"/>
      </w:pPr>
      <w:r w:rsidRPr="00DA2933">
        <w:rPr>
          <w:lang w:bidi="pt-PT"/>
        </w:rPr>
        <w:object w:dxaOrig="225" w:dyaOrig="225" w14:anchorId="082E91A8">
          <v:shape id="_x0000_i1193" type="#_x0000_t75" alt="Student is not eligible." style="width:13.5pt;height:9pt" o:ole="">
            <v:imagedata r:id="rId12" o:title=""/>
          </v:shape>
          <w:control r:id="rId31" w:name="OptionButton631" w:shapeid="_x0000_i1193"/>
        </w:object>
      </w:r>
      <w:r w:rsidRPr="00DA2933">
        <w:rPr>
          <w:lang w:bidi="pt-PT"/>
        </w:rPr>
        <w:t xml:space="preserve">Não compareceu (documentar esforços para envolver); </w:t>
      </w:r>
      <w:r w:rsidRPr="00DA2933">
        <w:rPr>
          <w:b/>
          <w:lang w:bidi="pt-PT"/>
        </w:rPr>
        <w:t>OU</w:t>
      </w:r>
    </w:p>
    <w:p w14:paraId="5FA468A9" w14:textId="6C462F5E" w:rsidR="007E4B41" w:rsidRPr="00DA2933" w:rsidRDefault="007E4B41" w:rsidP="007E4B41">
      <w:pPr>
        <w:tabs>
          <w:tab w:val="left" w:pos="4410"/>
          <w:tab w:val="left" w:pos="6030"/>
          <w:tab w:val="left" w:pos="10080"/>
        </w:tabs>
        <w:ind w:left="360"/>
      </w:pPr>
      <w:r w:rsidRPr="00DA2933">
        <w:rPr>
          <w:lang w:bidi="pt-PT"/>
        </w:rPr>
        <w:object w:dxaOrig="225" w:dyaOrig="225" w14:anchorId="7D968A0F">
          <v:shape id="_x0000_i1196" type="#_x0000_t75" alt="Student is not eligible." style="width:13.5pt;height:9pt" o:ole="">
            <v:imagedata r:id="rId12" o:title=""/>
          </v:shape>
          <w:control r:id="rId32" w:name="OptionButton632" w:shapeid="_x0000_i1196"/>
        </w:object>
      </w:r>
      <w:r w:rsidRPr="00DA2933">
        <w:rPr>
          <w:lang w:bidi="pt-PT"/>
        </w:rPr>
        <w:t xml:space="preserve">Participou por telefone, videoconferência ou outros meios; </w:t>
      </w:r>
      <w:r w:rsidRPr="00DA2933">
        <w:rPr>
          <w:b/>
          <w:lang w:bidi="pt-PT"/>
        </w:rPr>
        <w:t>E</w:t>
      </w:r>
    </w:p>
    <w:p w14:paraId="7A58D8BE" w14:textId="16483F6C" w:rsidR="005651F3" w:rsidRPr="007E4B41" w:rsidRDefault="00B61A52" w:rsidP="00981E42">
      <w:pPr>
        <w:tabs>
          <w:tab w:val="left" w:pos="4410"/>
          <w:tab w:val="left" w:pos="6030"/>
          <w:tab w:val="left" w:pos="8640"/>
          <w:tab w:val="left" w:pos="9180"/>
          <w:tab w:val="left" w:pos="9720"/>
        </w:tabs>
        <w:spacing w:after="600"/>
        <w:ind w:left="360"/>
      </w:pPr>
      <w:sdt>
        <w:sdtPr>
          <w:id w:val="-172050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B41">
            <w:rPr>
              <w:lang w:bidi="pt-PT"/>
            </w:rPr>
            <w:t>☐</w:t>
          </w:r>
        </w:sdtContent>
      </w:sdt>
      <w:r w:rsidR="007E4B41" w:rsidRPr="00DA2933">
        <w:rPr>
          <w:lang w:bidi="pt-PT"/>
        </w:rPr>
        <w:t xml:space="preserve"> Uma cópia deste documento foi enviada pelo correio para o pai/aluno adulto em [data]:</w:t>
      </w:r>
      <w:bookmarkEnd w:id="5"/>
    </w:p>
    <w:sectPr w:rsidR="005651F3" w:rsidRPr="007E4B41" w:rsidSect="002110F1">
      <w:type w:val="continuous"/>
      <w:pgSz w:w="12240" w:h="15840"/>
      <w:pgMar w:top="1080" w:right="504" w:bottom="1080" w:left="504" w:header="576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D5DA" w14:textId="77777777" w:rsidR="006626C4" w:rsidRDefault="006626C4" w:rsidP="00CC72A4">
      <w:pPr>
        <w:spacing w:after="0"/>
      </w:pPr>
      <w:r>
        <w:separator/>
      </w:r>
    </w:p>
  </w:endnote>
  <w:endnote w:type="continuationSeparator" w:id="0">
    <w:p w14:paraId="09BF9E18" w14:textId="77777777" w:rsidR="006626C4" w:rsidRDefault="006626C4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3145" w14:textId="1624DD6A" w:rsidR="006626C4" w:rsidRPr="00E12B6B" w:rsidRDefault="002110F1" w:rsidP="002110F1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4297750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4446" w14:textId="18F8D8CB" w:rsidR="00EE6E59" w:rsidRPr="00E12B6B" w:rsidRDefault="008C7AA4" w:rsidP="008C7AA4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19758675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  <w:r>
      <w:rPr>
        <w:noProof/>
        <w:lang w:bidi="pt-PT"/>
      </w:rPr>
      <w:tab/>
      <w:t>Em conformidade com a ADA: Maio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DA5" w14:textId="77777777" w:rsidR="006626C4" w:rsidRDefault="006626C4" w:rsidP="00CC72A4">
      <w:pPr>
        <w:spacing w:after="0"/>
      </w:pPr>
      <w:r>
        <w:separator/>
      </w:r>
    </w:p>
  </w:footnote>
  <w:footnote w:type="continuationSeparator" w:id="0">
    <w:p w14:paraId="4EBB5192" w14:textId="77777777" w:rsidR="006626C4" w:rsidRDefault="006626C4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CE05" w14:textId="5FE405E4" w:rsidR="00EE6E59" w:rsidRDefault="00EE6E5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pt-PT"/>
      </w:rPr>
      <w:t>Educação Especial 5g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E4E3" w14:textId="64872612" w:rsidR="00EE6E59" w:rsidRDefault="00EE6E5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pt-PT"/>
      </w:rPr>
      <w:t>Educação Especial 5g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15FA4F33"/>
    <w:multiLevelType w:val="hybridMultilevel"/>
    <w:tmpl w:val="4252C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D4E41"/>
    <w:multiLevelType w:val="hybridMultilevel"/>
    <w:tmpl w:val="B920887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4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73D82"/>
    <w:multiLevelType w:val="hybridMultilevel"/>
    <w:tmpl w:val="D758FD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9" w15:restartNumberingAfterBreak="0">
    <w:nsid w:val="4DB1439D"/>
    <w:multiLevelType w:val="hybridMultilevel"/>
    <w:tmpl w:val="409C2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66CF8"/>
    <w:multiLevelType w:val="hybridMultilevel"/>
    <w:tmpl w:val="8662D0B0"/>
    <w:lvl w:ilvl="0" w:tplc="712633BA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237137">
    <w:abstractNumId w:val="8"/>
  </w:num>
  <w:num w:numId="2" w16cid:durableId="1545798962">
    <w:abstractNumId w:val="3"/>
  </w:num>
  <w:num w:numId="3" w16cid:durableId="1527863966">
    <w:abstractNumId w:val="7"/>
  </w:num>
  <w:num w:numId="4" w16cid:durableId="1905138437">
    <w:abstractNumId w:val="11"/>
  </w:num>
  <w:num w:numId="5" w16cid:durableId="876697551">
    <w:abstractNumId w:val="12"/>
  </w:num>
  <w:num w:numId="6" w16cid:durableId="2024016439">
    <w:abstractNumId w:val="5"/>
  </w:num>
  <w:num w:numId="7" w16cid:durableId="345643456">
    <w:abstractNumId w:val="0"/>
  </w:num>
  <w:num w:numId="8" w16cid:durableId="620499928">
    <w:abstractNumId w:val="15"/>
  </w:num>
  <w:num w:numId="9" w16cid:durableId="1727725832">
    <w:abstractNumId w:val="10"/>
  </w:num>
  <w:num w:numId="10" w16cid:durableId="719329659">
    <w:abstractNumId w:val="13"/>
  </w:num>
  <w:num w:numId="11" w16cid:durableId="772554524">
    <w:abstractNumId w:val="4"/>
  </w:num>
  <w:num w:numId="12" w16cid:durableId="277103171">
    <w:abstractNumId w:val="2"/>
  </w:num>
  <w:num w:numId="13" w16cid:durableId="1497956456">
    <w:abstractNumId w:val="9"/>
  </w:num>
  <w:num w:numId="14" w16cid:durableId="837578662">
    <w:abstractNumId w:val="1"/>
  </w:num>
  <w:num w:numId="15" w16cid:durableId="1228809020">
    <w:abstractNumId w:val="14"/>
  </w:num>
  <w:num w:numId="16" w16cid:durableId="12724692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210AC"/>
    <w:rsid w:val="000A0CDE"/>
    <w:rsid w:val="000A0F13"/>
    <w:rsid w:val="000A11C0"/>
    <w:rsid w:val="000B42AD"/>
    <w:rsid w:val="000E11ED"/>
    <w:rsid w:val="000F0A57"/>
    <w:rsid w:val="0010147B"/>
    <w:rsid w:val="00105239"/>
    <w:rsid w:val="00142A89"/>
    <w:rsid w:val="00165167"/>
    <w:rsid w:val="001946E1"/>
    <w:rsid w:val="001A532B"/>
    <w:rsid w:val="001C4065"/>
    <w:rsid w:val="002110F1"/>
    <w:rsid w:val="0021760B"/>
    <w:rsid w:val="00250E65"/>
    <w:rsid w:val="00272FD5"/>
    <w:rsid w:val="0029491C"/>
    <w:rsid w:val="002F00C5"/>
    <w:rsid w:val="002F516D"/>
    <w:rsid w:val="0034014A"/>
    <w:rsid w:val="003511E9"/>
    <w:rsid w:val="00354553"/>
    <w:rsid w:val="003574E6"/>
    <w:rsid w:val="00373BF5"/>
    <w:rsid w:val="003822C9"/>
    <w:rsid w:val="003953D4"/>
    <w:rsid w:val="003C1958"/>
    <w:rsid w:val="003D5DC0"/>
    <w:rsid w:val="00401ED6"/>
    <w:rsid w:val="00411AD3"/>
    <w:rsid w:val="00423E06"/>
    <w:rsid w:val="00425F2A"/>
    <w:rsid w:val="0043612E"/>
    <w:rsid w:val="004774DA"/>
    <w:rsid w:val="004932F8"/>
    <w:rsid w:val="004A1A15"/>
    <w:rsid w:val="004D30B8"/>
    <w:rsid w:val="004D513A"/>
    <w:rsid w:val="004E27BE"/>
    <w:rsid w:val="00562F6D"/>
    <w:rsid w:val="00564226"/>
    <w:rsid w:val="005651F3"/>
    <w:rsid w:val="00573E64"/>
    <w:rsid w:val="005746AD"/>
    <w:rsid w:val="00575566"/>
    <w:rsid w:val="0058324C"/>
    <w:rsid w:val="005834F3"/>
    <w:rsid w:val="005B2246"/>
    <w:rsid w:val="005E1AC8"/>
    <w:rsid w:val="00600AE3"/>
    <w:rsid w:val="0061413A"/>
    <w:rsid w:val="00635A95"/>
    <w:rsid w:val="00652E64"/>
    <w:rsid w:val="006626C4"/>
    <w:rsid w:val="006A4EEC"/>
    <w:rsid w:val="006D498B"/>
    <w:rsid w:val="006E3448"/>
    <w:rsid w:val="006E3498"/>
    <w:rsid w:val="00710B18"/>
    <w:rsid w:val="0072614E"/>
    <w:rsid w:val="007343A3"/>
    <w:rsid w:val="00741649"/>
    <w:rsid w:val="00741B95"/>
    <w:rsid w:val="00745008"/>
    <w:rsid w:val="00747182"/>
    <w:rsid w:val="0076334D"/>
    <w:rsid w:val="0077110D"/>
    <w:rsid w:val="00775E0E"/>
    <w:rsid w:val="007923F5"/>
    <w:rsid w:val="007A12A4"/>
    <w:rsid w:val="007E422D"/>
    <w:rsid w:val="007E4B41"/>
    <w:rsid w:val="007E74A9"/>
    <w:rsid w:val="007F7616"/>
    <w:rsid w:val="00802AF9"/>
    <w:rsid w:val="008030A5"/>
    <w:rsid w:val="00821FEC"/>
    <w:rsid w:val="008814E8"/>
    <w:rsid w:val="008C05FF"/>
    <w:rsid w:val="008C7AA4"/>
    <w:rsid w:val="008D4BBB"/>
    <w:rsid w:val="008D5465"/>
    <w:rsid w:val="008F32BD"/>
    <w:rsid w:val="008F6DC6"/>
    <w:rsid w:val="00911806"/>
    <w:rsid w:val="0092171D"/>
    <w:rsid w:val="009474AE"/>
    <w:rsid w:val="00974755"/>
    <w:rsid w:val="00981E42"/>
    <w:rsid w:val="00982319"/>
    <w:rsid w:val="00996243"/>
    <w:rsid w:val="009A373C"/>
    <w:rsid w:val="009A4DC6"/>
    <w:rsid w:val="009C798D"/>
    <w:rsid w:val="009F7594"/>
    <w:rsid w:val="00A17589"/>
    <w:rsid w:val="00A24F70"/>
    <w:rsid w:val="00A40CD4"/>
    <w:rsid w:val="00A50850"/>
    <w:rsid w:val="00A56838"/>
    <w:rsid w:val="00A875F9"/>
    <w:rsid w:val="00A97BA6"/>
    <w:rsid w:val="00AD17CD"/>
    <w:rsid w:val="00AD3951"/>
    <w:rsid w:val="00AD71AD"/>
    <w:rsid w:val="00AF592A"/>
    <w:rsid w:val="00B01AB8"/>
    <w:rsid w:val="00B0457C"/>
    <w:rsid w:val="00B219DA"/>
    <w:rsid w:val="00B25E42"/>
    <w:rsid w:val="00B274DF"/>
    <w:rsid w:val="00B31EDB"/>
    <w:rsid w:val="00B476C5"/>
    <w:rsid w:val="00B61A52"/>
    <w:rsid w:val="00B656A4"/>
    <w:rsid w:val="00B81C4D"/>
    <w:rsid w:val="00B8738F"/>
    <w:rsid w:val="00BA5649"/>
    <w:rsid w:val="00BC74A1"/>
    <w:rsid w:val="00BD2D65"/>
    <w:rsid w:val="00BE2DF2"/>
    <w:rsid w:val="00BE6854"/>
    <w:rsid w:val="00BF5744"/>
    <w:rsid w:val="00BF7974"/>
    <w:rsid w:val="00C1273D"/>
    <w:rsid w:val="00C33692"/>
    <w:rsid w:val="00C6521D"/>
    <w:rsid w:val="00C8206C"/>
    <w:rsid w:val="00C96E32"/>
    <w:rsid w:val="00CC72A4"/>
    <w:rsid w:val="00CD6EA6"/>
    <w:rsid w:val="00CF05E8"/>
    <w:rsid w:val="00D00E48"/>
    <w:rsid w:val="00D11E8B"/>
    <w:rsid w:val="00D52A51"/>
    <w:rsid w:val="00D71194"/>
    <w:rsid w:val="00D82623"/>
    <w:rsid w:val="00D87851"/>
    <w:rsid w:val="00DB137B"/>
    <w:rsid w:val="00DC4377"/>
    <w:rsid w:val="00DE0446"/>
    <w:rsid w:val="00E12B6B"/>
    <w:rsid w:val="00E4046E"/>
    <w:rsid w:val="00E520CE"/>
    <w:rsid w:val="00E54161"/>
    <w:rsid w:val="00E976A4"/>
    <w:rsid w:val="00EA4B07"/>
    <w:rsid w:val="00ED7276"/>
    <w:rsid w:val="00EE6E59"/>
    <w:rsid w:val="00F31CB6"/>
    <w:rsid w:val="00F40D93"/>
    <w:rsid w:val="00F40E20"/>
    <w:rsid w:val="00F43DA4"/>
    <w:rsid w:val="00F974D0"/>
    <w:rsid w:val="00FA334A"/>
    <w:rsid w:val="00FA440A"/>
    <w:rsid w:val="00FC6B62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21D"/>
    <w:pPr>
      <w:spacing w:after="120" w:line="320" w:lineRule="exact"/>
    </w:pPr>
    <w:rPr>
      <w:rFonts w:ascii="Open Sans" w:hAnsi="Open Sa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2A51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413A"/>
    <w:pPr>
      <w:keepNext/>
      <w:keepLines/>
      <w:spacing w:line="400" w:lineRule="exact"/>
      <w:jc w:val="center"/>
      <w:outlineLvl w:val="1"/>
    </w:pPr>
    <w:rPr>
      <w:rFonts w:ascii="Open Sans Light" w:eastAsiaTheme="majorEastAsia" w:hAnsi="Open Sans Light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413A"/>
    <w:pPr>
      <w:keepNext/>
      <w:keepLines/>
      <w:spacing w:after="0" w:line="360" w:lineRule="exact"/>
      <w:jc w:val="center"/>
      <w:outlineLvl w:val="2"/>
    </w:pPr>
    <w:rPr>
      <w:rFonts w:ascii="Open Sans Light" w:eastAsiaTheme="majorEastAsia" w:hAnsi="Open Sans Light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C1958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C1958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52A51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413A"/>
    <w:rPr>
      <w:rFonts w:ascii="Open Sans Light" w:eastAsiaTheme="majorEastAsia" w:hAnsi="Open Sans Light" w:cstheme="majorBidi"/>
      <w:b/>
      <w:sz w:val="3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43D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3D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3D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D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DA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6B62"/>
    <w:pPr>
      <w:spacing w:after="0" w:line="240" w:lineRule="auto"/>
    </w:pPr>
    <w:rPr>
      <w:rFonts w:ascii="Open Sans" w:hAnsi="Open Sans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1413A"/>
    <w:rPr>
      <w:rFonts w:ascii="Open Sans Light" w:eastAsiaTheme="majorEastAsia" w:hAnsi="Open Sans Light" w:cstheme="majorBidi"/>
      <w:b/>
      <w:bCs/>
      <w:sz w:val="28"/>
      <w:szCs w:val="2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6DC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6DC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6DC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F6DC6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D87851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basedOn w:val="DefaultParagraphFont"/>
    <w:rsid w:val="00D87851"/>
  </w:style>
  <w:style w:type="paragraph" w:customStyle="1" w:styleId="m-5501390442121389020msolistparagraph">
    <w:name w:val="m_-5501390442121389020msolistparagraph"/>
    <w:basedOn w:val="Normal"/>
    <w:rsid w:val="00DC4377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  <w:style w:type="character" w:customStyle="1" w:styleId="m-5501390442121389020apple-converted-space">
    <w:name w:val="m_-5501390442121389020apple-converted-space"/>
    <w:basedOn w:val="DefaultParagraphFont"/>
    <w:rsid w:val="00DC4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6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29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10" Type="http://schemas.openxmlformats.org/officeDocument/2006/relationships/header" Target="header2.xml"/><Relationship Id="rId19" Type="http://schemas.openxmlformats.org/officeDocument/2006/relationships/control" Target="activeX/activeX7.xml"/><Relationship Id="rId31" Type="http://schemas.openxmlformats.org/officeDocument/2006/relationships/control" Target="activeX/activeX19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ontrol" Target="activeX/activeX2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F6460-1C51-409F-ADB6-B6B5C9EA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5g. Team Evaluation Summary Report and Prior Written Notice of Eligibility Determination: Multiple Disabilities</vt:lpstr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5g. Team Evaluation Summary Report and Prior Written Notice of Eligibility Determination: Multiple Disabilities</dc:title>
  <dc:subject/>
  <dc:creator>Nordfelt, Emily</dc:creator>
  <cp:keywords/>
  <dc:description/>
  <cp:lastModifiedBy>Nordfelt, Emily</cp:lastModifiedBy>
  <cp:revision>4</cp:revision>
  <dcterms:created xsi:type="dcterms:W3CDTF">2023-11-14T17:23:00Z</dcterms:created>
  <dcterms:modified xsi:type="dcterms:W3CDTF">2023-11-14T17:49:00Z</dcterms:modified>
</cp:coreProperties>
</file>